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A49" w:rsidRDefault="00970A49" w:rsidP="00970A49">
      <w:pPr>
        <w:jc w:val="center"/>
        <w:rPr>
          <w:sz w:val="28"/>
          <w:szCs w:val="28"/>
        </w:rPr>
      </w:pPr>
      <w:r>
        <w:rPr>
          <w:sz w:val="28"/>
          <w:szCs w:val="28"/>
        </w:rPr>
        <w:t xml:space="preserve">                                          Приложение № 1 к приказу ГКУ</w:t>
      </w:r>
    </w:p>
    <w:p w:rsidR="00970A49" w:rsidRPr="00EE1F41" w:rsidRDefault="00970A49" w:rsidP="00970A49">
      <w:pPr>
        <w:jc w:val="center"/>
        <w:rPr>
          <w:sz w:val="28"/>
          <w:szCs w:val="28"/>
        </w:rPr>
      </w:pPr>
      <w:r>
        <w:rPr>
          <w:sz w:val="28"/>
          <w:szCs w:val="28"/>
        </w:rPr>
        <w:t xml:space="preserve">                                            «ОСЗН Дятьковского района» </w:t>
      </w:r>
      <w:proofErr w:type="gramStart"/>
      <w:r>
        <w:rPr>
          <w:sz w:val="28"/>
          <w:szCs w:val="28"/>
        </w:rPr>
        <w:t>от</w:t>
      </w:r>
      <w:proofErr w:type="gramEnd"/>
    </w:p>
    <w:p w:rsidR="00970A49" w:rsidRDefault="00970A49" w:rsidP="00970A49">
      <w:pPr>
        <w:jc w:val="center"/>
        <w:rPr>
          <w:sz w:val="28"/>
          <w:szCs w:val="28"/>
        </w:rPr>
      </w:pPr>
      <w:r w:rsidRPr="00634D4F">
        <w:rPr>
          <w:sz w:val="28"/>
          <w:szCs w:val="28"/>
        </w:rPr>
        <w:t xml:space="preserve">            </w:t>
      </w:r>
      <w:r>
        <w:rPr>
          <w:sz w:val="28"/>
          <w:szCs w:val="28"/>
        </w:rPr>
        <w:t xml:space="preserve">                    </w:t>
      </w:r>
      <w:r w:rsidRPr="00634D4F">
        <w:rPr>
          <w:sz w:val="28"/>
          <w:szCs w:val="28"/>
        </w:rPr>
        <w:t xml:space="preserve"> </w:t>
      </w:r>
      <w:r>
        <w:rPr>
          <w:sz w:val="28"/>
          <w:szCs w:val="28"/>
        </w:rPr>
        <w:t xml:space="preserve">       </w:t>
      </w:r>
      <w:r w:rsidRPr="00634D4F">
        <w:rPr>
          <w:sz w:val="28"/>
          <w:szCs w:val="28"/>
        </w:rPr>
        <w:t>«</w:t>
      </w:r>
      <w:r w:rsidR="00C213A4">
        <w:rPr>
          <w:sz w:val="28"/>
          <w:szCs w:val="28"/>
        </w:rPr>
        <w:t>04</w:t>
      </w:r>
      <w:r w:rsidRPr="00634D4F">
        <w:rPr>
          <w:sz w:val="28"/>
          <w:szCs w:val="28"/>
        </w:rPr>
        <w:t xml:space="preserve">» </w:t>
      </w:r>
      <w:r w:rsidR="00C213A4">
        <w:rPr>
          <w:sz w:val="28"/>
          <w:szCs w:val="28"/>
        </w:rPr>
        <w:t>декабря</w:t>
      </w:r>
      <w:r w:rsidRPr="00634D4F">
        <w:rPr>
          <w:sz w:val="28"/>
          <w:szCs w:val="28"/>
        </w:rPr>
        <w:t xml:space="preserve"> 20</w:t>
      </w:r>
      <w:r w:rsidR="00C213A4">
        <w:rPr>
          <w:sz w:val="28"/>
          <w:szCs w:val="28"/>
        </w:rPr>
        <w:t xml:space="preserve">17 </w:t>
      </w:r>
      <w:bookmarkStart w:id="0" w:name="_GoBack"/>
      <w:bookmarkEnd w:id="0"/>
      <w:r w:rsidRPr="00634D4F">
        <w:rPr>
          <w:sz w:val="28"/>
          <w:szCs w:val="28"/>
        </w:rPr>
        <w:t>г.</w:t>
      </w:r>
      <w:r w:rsidR="00C213A4">
        <w:rPr>
          <w:sz w:val="28"/>
          <w:szCs w:val="28"/>
        </w:rPr>
        <w:t xml:space="preserve"> № 311</w:t>
      </w:r>
    </w:p>
    <w:p w:rsidR="00970A49" w:rsidRDefault="00970A49" w:rsidP="00970A49">
      <w:pPr>
        <w:rPr>
          <w:bCs/>
          <w:color w:val="000000"/>
          <w:sz w:val="28"/>
          <w:szCs w:val="28"/>
        </w:rPr>
      </w:pPr>
      <w:r>
        <w:rPr>
          <w:sz w:val="28"/>
          <w:szCs w:val="28"/>
        </w:rPr>
        <w:t xml:space="preserve">                                                               «</w:t>
      </w:r>
      <w:r>
        <w:rPr>
          <w:bCs/>
          <w:color w:val="000000"/>
          <w:sz w:val="28"/>
          <w:szCs w:val="28"/>
        </w:rPr>
        <w:t xml:space="preserve">Об утверждении Положения о порядке </w:t>
      </w:r>
    </w:p>
    <w:p w:rsidR="00970A49" w:rsidRDefault="00970A49" w:rsidP="00970A49">
      <w:pPr>
        <w:rPr>
          <w:bCs/>
          <w:color w:val="000000"/>
          <w:sz w:val="28"/>
          <w:szCs w:val="28"/>
        </w:rPr>
      </w:pPr>
      <w:r>
        <w:rPr>
          <w:bCs/>
          <w:color w:val="000000"/>
          <w:sz w:val="28"/>
          <w:szCs w:val="28"/>
        </w:rPr>
        <w:t xml:space="preserve">                                                               обработки персональных данных </w:t>
      </w:r>
    </w:p>
    <w:p w:rsidR="00970A49" w:rsidRPr="009E1EAA" w:rsidRDefault="00970A49" w:rsidP="00970A49">
      <w:pPr>
        <w:rPr>
          <w:bCs/>
          <w:color w:val="000000"/>
          <w:sz w:val="28"/>
          <w:szCs w:val="28"/>
        </w:rPr>
      </w:pPr>
      <w:r>
        <w:rPr>
          <w:bCs/>
          <w:color w:val="000000"/>
          <w:sz w:val="28"/>
          <w:szCs w:val="28"/>
        </w:rPr>
        <w:t xml:space="preserve">                                                               субъектов</w:t>
      </w:r>
      <w:r>
        <w:rPr>
          <w:sz w:val="28"/>
          <w:szCs w:val="28"/>
        </w:rPr>
        <w:t>»</w:t>
      </w:r>
    </w:p>
    <w:p w:rsidR="00970A49" w:rsidRPr="00BE290C" w:rsidRDefault="00970A49" w:rsidP="00970A49">
      <w:pPr>
        <w:jc w:val="center"/>
      </w:pPr>
      <w:r w:rsidRPr="00BE290C">
        <w:t xml:space="preserve">                                       </w:t>
      </w:r>
    </w:p>
    <w:p w:rsidR="00970A49" w:rsidRDefault="00970A49" w:rsidP="00970A49">
      <w:pPr>
        <w:jc w:val="right"/>
        <w:rPr>
          <w:sz w:val="28"/>
          <w:szCs w:val="28"/>
        </w:rPr>
      </w:pPr>
    </w:p>
    <w:p w:rsidR="00970A49" w:rsidRDefault="00970A49" w:rsidP="00970A49">
      <w:pPr>
        <w:jc w:val="right"/>
        <w:rPr>
          <w:sz w:val="28"/>
          <w:szCs w:val="28"/>
        </w:rPr>
      </w:pPr>
    </w:p>
    <w:tbl>
      <w:tblPr>
        <w:tblpPr w:leftFromText="180" w:rightFromText="180" w:vertAnchor="text" w:horzAnchor="margin" w:tblpY="2010"/>
        <w:tblW w:w="9671" w:type="dxa"/>
        <w:tblLayout w:type="fixed"/>
        <w:tblCellMar>
          <w:left w:w="0" w:type="dxa"/>
          <w:right w:w="0" w:type="dxa"/>
        </w:tblCellMar>
        <w:tblLook w:val="0000" w:firstRow="0" w:lastRow="0" w:firstColumn="0" w:lastColumn="0" w:noHBand="0" w:noVBand="0"/>
      </w:tblPr>
      <w:tblGrid>
        <w:gridCol w:w="1138"/>
        <w:gridCol w:w="1706"/>
        <w:gridCol w:w="2560"/>
        <w:gridCol w:w="143"/>
        <w:gridCol w:w="142"/>
        <w:gridCol w:w="284"/>
        <w:gridCol w:w="427"/>
        <w:gridCol w:w="427"/>
        <w:gridCol w:w="284"/>
        <w:gridCol w:w="427"/>
        <w:gridCol w:w="1564"/>
        <w:gridCol w:w="569"/>
      </w:tblGrid>
      <w:tr w:rsidR="00970A49" w:rsidTr="006D743C">
        <w:tc>
          <w:tcPr>
            <w:tcW w:w="9671" w:type="dxa"/>
            <w:gridSpan w:val="12"/>
            <w:tcBorders>
              <w:top w:val="nil"/>
              <w:left w:val="nil"/>
              <w:bottom w:val="nil"/>
              <w:right w:val="nil"/>
            </w:tcBorders>
            <w:shd w:val="clear" w:color="auto" w:fill="FFFFFF"/>
          </w:tcPr>
          <w:p w:rsidR="00970A49" w:rsidRDefault="00970A49" w:rsidP="006D743C">
            <w:pPr>
              <w:widowControl w:val="0"/>
              <w:autoSpaceDE w:val="0"/>
              <w:autoSpaceDN w:val="0"/>
              <w:adjustRightInd w:val="0"/>
              <w:spacing w:before="15" w:after="15" w:line="319" w:lineRule="exact"/>
              <w:ind w:left="30" w:right="30"/>
              <w:jc w:val="center"/>
              <w:rPr>
                <w:color w:val="000000"/>
                <w:sz w:val="28"/>
                <w:szCs w:val="28"/>
              </w:rPr>
            </w:pPr>
            <w:r>
              <w:rPr>
                <w:color w:val="000000"/>
                <w:sz w:val="28"/>
                <w:szCs w:val="28"/>
              </w:rPr>
              <w:t>Оглавление</w:t>
            </w:r>
          </w:p>
        </w:tc>
      </w:tr>
      <w:tr w:rsidR="00970A49" w:rsidTr="006D743C">
        <w:tc>
          <w:tcPr>
            <w:tcW w:w="2844" w:type="dxa"/>
            <w:gridSpan w:val="2"/>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 Основные понятия</w:t>
            </w:r>
          </w:p>
        </w:tc>
        <w:tc>
          <w:tcPr>
            <w:tcW w:w="6258" w:type="dxa"/>
            <w:gridSpan w:val="9"/>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3</w:t>
            </w:r>
          </w:p>
        </w:tc>
      </w:tr>
      <w:tr w:rsidR="00970A49" w:rsidTr="006D743C">
        <w:tc>
          <w:tcPr>
            <w:tcW w:w="2844" w:type="dxa"/>
            <w:gridSpan w:val="2"/>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6258" w:type="dxa"/>
            <w:gridSpan w:val="9"/>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2844" w:type="dxa"/>
            <w:gridSpan w:val="2"/>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2. Общие положения</w:t>
            </w:r>
          </w:p>
        </w:tc>
        <w:tc>
          <w:tcPr>
            <w:tcW w:w="6258" w:type="dxa"/>
            <w:gridSpan w:val="9"/>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4</w:t>
            </w:r>
          </w:p>
        </w:tc>
      </w:tr>
      <w:tr w:rsidR="00970A49" w:rsidTr="006D743C">
        <w:tc>
          <w:tcPr>
            <w:tcW w:w="2844" w:type="dxa"/>
            <w:gridSpan w:val="2"/>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6258" w:type="dxa"/>
            <w:gridSpan w:val="9"/>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7111" w:type="dxa"/>
            <w:gridSpan w:val="9"/>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3. Цель и содержание обработки персональных данных</w:t>
            </w:r>
          </w:p>
        </w:tc>
        <w:tc>
          <w:tcPr>
            <w:tcW w:w="1991" w:type="dxa"/>
            <w:gridSpan w:val="2"/>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6</w:t>
            </w:r>
          </w:p>
        </w:tc>
      </w:tr>
      <w:tr w:rsidR="00970A49" w:rsidTr="006D743C">
        <w:tc>
          <w:tcPr>
            <w:tcW w:w="7111" w:type="dxa"/>
            <w:gridSpan w:val="9"/>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1991" w:type="dxa"/>
            <w:gridSpan w:val="2"/>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5689" w:type="dxa"/>
            <w:gridSpan w:val="5"/>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4. Порядок обработки персональных данных</w:t>
            </w:r>
          </w:p>
        </w:tc>
        <w:tc>
          <w:tcPr>
            <w:tcW w:w="3413" w:type="dxa"/>
            <w:gridSpan w:val="6"/>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8</w:t>
            </w:r>
          </w:p>
        </w:tc>
      </w:tr>
      <w:tr w:rsidR="00970A49" w:rsidTr="006D743C">
        <w:tc>
          <w:tcPr>
            <w:tcW w:w="5689" w:type="dxa"/>
            <w:gridSpan w:val="5"/>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3413" w:type="dxa"/>
            <w:gridSpan w:val="6"/>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5973" w:type="dxa"/>
            <w:gridSpan w:val="6"/>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5. Правила работы с обезличенными данными</w:t>
            </w:r>
          </w:p>
        </w:tc>
        <w:tc>
          <w:tcPr>
            <w:tcW w:w="3129" w:type="dxa"/>
            <w:gridSpan w:val="5"/>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12</w:t>
            </w:r>
          </w:p>
        </w:tc>
      </w:tr>
      <w:tr w:rsidR="00970A49" w:rsidTr="006D743C">
        <w:tc>
          <w:tcPr>
            <w:tcW w:w="5973" w:type="dxa"/>
            <w:gridSpan w:val="6"/>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3129" w:type="dxa"/>
            <w:gridSpan w:val="5"/>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6400" w:type="dxa"/>
            <w:gridSpan w:val="7"/>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6. Передача персональных данных третьим лицам</w:t>
            </w:r>
          </w:p>
        </w:tc>
        <w:tc>
          <w:tcPr>
            <w:tcW w:w="2702" w:type="dxa"/>
            <w:gridSpan w:val="4"/>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12</w:t>
            </w:r>
          </w:p>
        </w:tc>
      </w:tr>
      <w:tr w:rsidR="00970A49" w:rsidTr="006D743C">
        <w:tc>
          <w:tcPr>
            <w:tcW w:w="6400" w:type="dxa"/>
            <w:gridSpan w:val="7"/>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2702" w:type="dxa"/>
            <w:gridSpan w:val="4"/>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5404" w:type="dxa"/>
            <w:gridSpan w:val="3"/>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7. Права субъектов персональных данных</w:t>
            </w:r>
          </w:p>
        </w:tc>
        <w:tc>
          <w:tcPr>
            <w:tcW w:w="3698" w:type="dxa"/>
            <w:gridSpan w:val="8"/>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13</w:t>
            </w:r>
          </w:p>
        </w:tc>
      </w:tr>
      <w:tr w:rsidR="00970A49" w:rsidTr="006D743C">
        <w:tc>
          <w:tcPr>
            <w:tcW w:w="5404" w:type="dxa"/>
            <w:gridSpan w:val="3"/>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3698" w:type="dxa"/>
            <w:gridSpan w:val="8"/>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7111" w:type="dxa"/>
            <w:gridSpan w:val="9"/>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8. Порядок обработки обращений и запросов субъектов</w:t>
            </w:r>
          </w:p>
        </w:tc>
        <w:tc>
          <w:tcPr>
            <w:tcW w:w="1991" w:type="dxa"/>
            <w:gridSpan w:val="2"/>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13</w:t>
            </w:r>
          </w:p>
        </w:tc>
      </w:tr>
      <w:tr w:rsidR="00970A49" w:rsidTr="006D743C">
        <w:tc>
          <w:tcPr>
            <w:tcW w:w="7111" w:type="dxa"/>
            <w:gridSpan w:val="9"/>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1991" w:type="dxa"/>
            <w:gridSpan w:val="2"/>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7538" w:type="dxa"/>
            <w:gridSpan w:val="10"/>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9. Порядок действий в случае запросов надзорных органов</w:t>
            </w:r>
          </w:p>
        </w:tc>
        <w:tc>
          <w:tcPr>
            <w:tcW w:w="1564" w:type="dxa"/>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14</w:t>
            </w:r>
          </w:p>
        </w:tc>
      </w:tr>
      <w:tr w:rsidR="00970A49" w:rsidTr="006D743C">
        <w:tc>
          <w:tcPr>
            <w:tcW w:w="7538" w:type="dxa"/>
            <w:gridSpan w:val="10"/>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1564" w:type="dxa"/>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5547" w:type="dxa"/>
            <w:gridSpan w:val="4"/>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10. Защита персональных данных субъекта</w:t>
            </w:r>
          </w:p>
        </w:tc>
        <w:tc>
          <w:tcPr>
            <w:tcW w:w="3555" w:type="dxa"/>
            <w:gridSpan w:val="7"/>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15</w:t>
            </w:r>
          </w:p>
        </w:tc>
      </w:tr>
      <w:tr w:rsidR="00970A49" w:rsidTr="006D743C">
        <w:tc>
          <w:tcPr>
            <w:tcW w:w="5547" w:type="dxa"/>
            <w:gridSpan w:val="4"/>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3555" w:type="dxa"/>
            <w:gridSpan w:val="7"/>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9102" w:type="dxa"/>
            <w:gridSpan w:val="11"/>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11. Обязанности лиц, допущенных к обработке персональных</w:t>
            </w:r>
          </w:p>
        </w:tc>
        <w:tc>
          <w:tcPr>
            <w:tcW w:w="569" w:type="dxa"/>
            <w:tcBorders>
              <w:top w:val="nil"/>
              <w:left w:val="nil"/>
              <w:bottom w:val="nil"/>
              <w:right w:val="nil"/>
            </w:tcBorders>
            <w:shd w:val="clear" w:color="auto" w:fill="FFFFFF"/>
          </w:tcPr>
          <w:p w:rsidR="00970A49" w:rsidRDefault="00970A49" w:rsidP="006D743C">
            <w:pPr>
              <w:widowControl w:val="0"/>
              <w:autoSpaceDE w:val="0"/>
              <w:autoSpaceDN w:val="0"/>
              <w:adjustRightInd w:val="0"/>
              <w:rPr>
                <w:sz w:val="20"/>
                <w:szCs w:val="20"/>
              </w:rPr>
            </w:pPr>
          </w:p>
        </w:tc>
      </w:tr>
      <w:tr w:rsidR="00970A49" w:rsidTr="006D743C">
        <w:tc>
          <w:tcPr>
            <w:tcW w:w="1138"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данных</w:t>
            </w:r>
          </w:p>
        </w:tc>
        <w:tc>
          <w:tcPr>
            <w:tcW w:w="7964" w:type="dxa"/>
            <w:gridSpan w:val="10"/>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vMerge w:val="restart"/>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16</w:t>
            </w:r>
          </w:p>
        </w:tc>
      </w:tr>
      <w:tr w:rsidR="00970A49" w:rsidTr="006D743C">
        <w:tc>
          <w:tcPr>
            <w:tcW w:w="1138"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c>
          <w:tcPr>
            <w:tcW w:w="7964" w:type="dxa"/>
            <w:gridSpan w:val="10"/>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vMerge/>
            <w:tcBorders>
              <w:top w:val="nil"/>
              <w:left w:val="nil"/>
              <w:bottom w:val="nil"/>
              <w:right w:val="nil"/>
            </w:tcBorders>
          </w:tcPr>
          <w:p w:rsidR="00970A49" w:rsidRDefault="00970A49" w:rsidP="006D743C">
            <w:pPr>
              <w:widowControl w:val="0"/>
              <w:autoSpaceDE w:val="0"/>
              <w:autoSpaceDN w:val="0"/>
              <w:adjustRightInd w:val="0"/>
              <w:rPr>
                <w:sz w:val="5"/>
                <w:szCs w:val="5"/>
              </w:rPr>
            </w:pPr>
          </w:p>
        </w:tc>
      </w:tr>
      <w:tr w:rsidR="00970A49" w:rsidTr="006D743C">
        <w:tc>
          <w:tcPr>
            <w:tcW w:w="9102" w:type="dxa"/>
            <w:gridSpan w:val="11"/>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12. Ответственность сотрудника за нарушение норм, регулирующих</w:t>
            </w:r>
          </w:p>
        </w:tc>
        <w:tc>
          <w:tcPr>
            <w:tcW w:w="569" w:type="dxa"/>
            <w:tcBorders>
              <w:top w:val="nil"/>
              <w:left w:val="nil"/>
              <w:bottom w:val="nil"/>
              <w:right w:val="nil"/>
            </w:tcBorders>
            <w:shd w:val="clear" w:color="auto" w:fill="FFFFFF"/>
          </w:tcPr>
          <w:p w:rsidR="00970A49" w:rsidRDefault="00970A49" w:rsidP="006D743C">
            <w:pPr>
              <w:widowControl w:val="0"/>
              <w:autoSpaceDE w:val="0"/>
              <w:autoSpaceDN w:val="0"/>
              <w:adjustRightInd w:val="0"/>
              <w:rPr>
                <w:sz w:val="20"/>
                <w:szCs w:val="20"/>
              </w:rPr>
            </w:pPr>
          </w:p>
        </w:tc>
      </w:tr>
      <w:tr w:rsidR="00970A49" w:rsidTr="006D743C">
        <w:tc>
          <w:tcPr>
            <w:tcW w:w="6827" w:type="dxa"/>
            <w:gridSpan w:val="8"/>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обработку и защиту персональных данных субъектов</w:t>
            </w:r>
          </w:p>
        </w:tc>
        <w:tc>
          <w:tcPr>
            <w:tcW w:w="2275" w:type="dxa"/>
            <w:gridSpan w:val="3"/>
            <w:tcBorders>
              <w:top w:val="nil"/>
              <w:left w:val="nil"/>
              <w:bottom w:val="dotted" w:sz="8" w:space="0" w:color="000000"/>
              <w:right w:val="nil"/>
            </w:tcBorders>
            <w:shd w:val="clear" w:color="auto" w:fill="FFFFFF"/>
          </w:tcPr>
          <w:p w:rsidR="00970A49" w:rsidRDefault="00970A49" w:rsidP="006D743C">
            <w:pPr>
              <w:widowControl w:val="0"/>
              <w:autoSpaceDE w:val="0"/>
              <w:autoSpaceDN w:val="0"/>
              <w:adjustRightInd w:val="0"/>
              <w:rPr>
                <w:sz w:val="18"/>
                <w:szCs w:val="18"/>
              </w:rPr>
            </w:pPr>
          </w:p>
        </w:tc>
        <w:tc>
          <w:tcPr>
            <w:tcW w:w="569" w:type="dxa"/>
            <w:tcBorders>
              <w:top w:val="nil"/>
              <w:left w:val="nil"/>
              <w:bottom w:val="nil"/>
              <w:right w:val="nil"/>
            </w:tcBorders>
            <w:shd w:val="clear" w:color="auto" w:fill="FFFFFF"/>
          </w:tcPr>
          <w:p w:rsidR="00970A49" w:rsidRDefault="00970A49" w:rsidP="006D743C">
            <w:pPr>
              <w:widowControl w:val="0"/>
              <w:autoSpaceDE w:val="0"/>
              <w:autoSpaceDN w:val="0"/>
              <w:adjustRightInd w:val="0"/>
              <w:spacing w:line="319" w:lineRule="exact"/>
              <w:ind w:left="30" w:right="30"/>
              <w:rPr>
                <w:color w:val="000000"/>
                <w:sz w:val="28"/>
                <w:szCs w:val="28"/>
              </w:rPr>
            </w:pPr>
            <w:r>
              <w:rPr>
                <w:color w:val="000000"/>
                <w:sz w:val="28"/>
                <w:szCs w:val="28"/>
              </w:rPr>
              <w:t>16</w:t>
            </w:r>
          </w:p>
        </w:tc>
      </w:tr>
    </w:tbl>
    <w:p w:rsidR="00970A49" w:rsidRPr="007E5816" w:rsidRDefault="00970A49" w:rsidP="00970A49">
      <w:pPr>
        <w:widowControl w:val="0"/>
        <w:autoSpaceDE w:val="0"/>
        <w:autoSpaceDN w:val="0"/>
        <w:adjustRightInd w:val="0"/>
        <w:spacing w:line="240" w:lineRule="atLeast"/>
        <w:ind w:left="30" w:right="30"/>
        <w:jc w:val="center"/>
        <w:rPr>
          <w:b/>
          <w:bCs/>
          <w:color w:val="000000"/>
          <w:sz w:val="28"/>
          <w:szCs w:val="28"/>
        </w:rPr>
        <w:sectPr w:rsidR="00970A49" w:rsidRPr="007E5816">
          <w:pgSz w:w="11906" w:h="16838"/>
          <w:pgMar w:top="1134" w:right="567" w:bottom="1134" w:left="1701" w:header="720" w:footer="720" w:gutter="0"/>
          <w:cols w:space="720"/>
          <w:noEndnote/>
        </w:sectPr>
      </w:pPr>
      <w:r>
        <w:rPr>
          <w:b/>
          <w:bCs/>
          <w:color w:val="000000"/>
          <w:sz w:val="28"/>
          <w:szCs w:val="28"/>
        </w:rPr>
        <w:t xml:space="preserve">ПОЛОЖЕНИЕ </w:t>
      </w:r>
      <w:r>
        <w:rPr>
          <w:b/>
          <w:bCs/>
          <w:color w:val="000000"/>
          <w:sz w:val="28"/>
          <w:szCs w:val="28"/>
        </w:rPr>
        <w:br/>
        <w:t>о порядке обработки персональных данных субъектов</w:t>
      </w:r>
      <w:r>
        <w:rPr>
          <w:b/>
          <w:bCs/>
          <w:color w:val="000000"/>
          <w:sz w:val="28"/>
          <w:szCs w:val="28"/>
        </w:rPr>
        <w:br/>
        <w:t>государственного казенного учреждения Брянской области "Отдел социальной защиты населения Дятьковского района"</w:t>
      </w:r>
      <w:r>
        <w:rPr>
          <w:b/>
          <w:bCs/>
          <w:color w:val="000000"/>
          <w:sz w:val="28"/>
          <w:szCs w:val="28"/>
        </w:rPr>
        <w:br/>
        <w:t> </w:t>
      </w:r>
      <w:r>
        <w:rPr>
          <w:b/>
          <w:bCs/>
          <w:color w:val="000000"/>
          <w:sz w:val="28"/>
          <w:szCs w:val="28"/>
        </w:rPr>
        <w:br/>
        <w:t> </w:t>
      </w:r>
      <w:r>
        <w:rPr>
          <w:b/>
          <w:bCs/>
          <w:color w:val="000000"/>
          <w:sz w:val="28"/>
          <w:szCs w:val="28"/>
        </w:rPr>
        <w:br/>
        <w:t> </w:t>
      </w:r>
      <w:r>
        <w:rPr>
          <w:b/>
          <w:bCs/>
          <w:color w:val="000000"/>
          <w:sz w:val="28"/>
          <w:szCs w:val="28"/>
        </w:rPr>
        <w:br/>
      </w:r>
    </w:p>
    <w:tbl>
      <w:tblPr>
        <w:tblW w:w="2844" w:type="dxa"/>
        <w:tblLayout w:type="fixed"/>
        <w:tblCellMar>
          <w:left w:w="0" w:type="dxa"/>
          <w:right w:w="0" w:type="dxa"/>
        </w:tblCellMar>
        <w:tblLook w:val="0000" w:firstRow="0" w:lastRow="0" w:firstColumn="0" w:lastColumn="0" w:noHBand="0" w:noVBand="0"/>
      </w:tblPr>
      <w:tblGrid>
        <w:gridCol w:w="2275"/>
        <w:gridCol w:w="569"/>
      </w:tblGrid>
      <w:tr w:rsidR="00970A49" w:rsidTr="006D743C">
        <w:tc>
          <w:tcPr>
            <w:tcW w:w="2275" w:type="dxa"/>
            <w:tcBorders>
              <w:top w:val="nil"/>
              <w:left w:val="nil"/>
              <w:bottom w:val="nil"/>
              <w:right w:val="nil"/>
            </w:tcBorders>
            <w:shd w:val="clear" w:color="auto" w:fill="FFFFFF"/>
          </w:tcPr>
          <w:p w:rsidR="00970A49" w:rsidRDefault="00970A49" w:rsidP="006D743C">
            <w:pPr>
              <w:widowControl w:val="0"/>
              <w:autoSpaceDE w:val="0"/>
              <w:autoSpaceDN w:val="0"/>
              <w:adjustRightInd w:val="0"/>
              <w:rPr>
                <w:sz w:val="5"/>
                <w:szCs w:val="5"/>
              </w:rPr>
            </w:pPr>
          </w:p>
        </w:tc>
        <w:tc>
          <w:tcPr>
            <w:tcW w:w="569" w:type="dxa"/>
            <w:tcBorders>
              <w:top w:val="nil"/>
              <w:left w:val="nil"/>
              <w:bottom w:val="nil"/>
              <w:right w:val="nil"/>
            </w:tcBorders>
          </w:tcPr>
          <w:p w:rsidR="00970A49" w:rsidRDefault="00970A49" w:rsidP="006D743C">
            <w:pPr>
              <w:widowControl w:val="0"/>
              <w:autoSpaceDE w:val="0"/>
              <w:autoSpaceDN w:val="0"/>
              <w:adjustRightInd w:val="0"/>
              <w:rPr>
                <w:sz w:val="5"/>
                <w:szCs w:val="5"/>
              </w:rPr>
            </w:pPr>
          </w:p>
        </w:tc>
      </w:tr>
    </w:tbl>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1. Основные понятия</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Для целей настоящего Положения используются следующие основные понятия: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Автоматизированная обработка персональных данных</w:t>
      </w:r>
      <w:r>
        <w:rPr>
          <w:color w:val="000000"/>
          <w:sz w:val="28"/>
          <w:szCs w:val="28"/>
        </w:rPr>
        <w:t xml:space="preserve"> – обработка персональных данных с помощью средств вычислительной техники;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Безопасность персональных данных</w:t>
      </w:r>
      <w:r>
        <w:rPr>
          <w:color w:val="000000"/>
          <w:sz w:val="28"/>
          <w:szCs w:val="28"/>
        </w:rPr>
        <w:t xml:space="preserve"> – состояние защищенности персональных данных, при котором обеспечиваются их конфиденциальность, доступность и целостность при их обработке в информационных системах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Блокирование персональных данных</w:t>
      </w:r>
      <w:r>
        <w:rPr>
          <w:color w:val="000000"/>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Информационная система персональных данных</w:t>
      </w:r>
      <w:r>
        <w:rPr>
          <w:color w:val="000000"/>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Конфиденциальность персональных данных</w:t>
      </w:r>
      <w:r>
        <w:rPr>
          <w:color w:val="000000"/>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Несанкционированный доступ (несанкционированные действия)</w:t>
      </w:r>
      <w:r>
        <w:rPr>
          <w:color w:val="000000"/>
          <w:sz w:val="28"/>
          <w:szCs w:val="28"/>
        </w:rPr>
        <w:t xml:space="preserve">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w:t>
      </w:r>
      <w:proofErr w:type="gramStart"/>
      <w:r>
        <w:rPr>
          <w:color w:val="000000"/>
          <w:sz w:val="28"/>
          <w:szCs w:val="28"/>
        </w:rPr>
        <w:t>по</w:t>
      </w:r>
      <w:proofErr w:type="gramEnd"/>
      <w:r>
        <w:rPr>
          <w:color w:val="000000"/>
          <w:sz w:val="28"/>
          <w:szCs w:val="28"/>
        </w:rPr>
        <w:t xml:space="preserve"> </w:t>
      </w:r>
      <w:proofErr w:type="gramStart"/>
      <w:r>
        <w:rPr>
          <w:color w:val="000000"/>
          <w:sz w:val="28"/>
          <w:szCs w:val="28"/>
        </w:rPr>
        <w:t>своим</w:t>
      </w:r>
      <w:proofErr w:type="gramEnd"/>
      <w:r>
        <w:rPr>
          <w:color w:val="000000"/>
          <w:sz w:val="28"/>
          <w:szCs w:val="28"/>
        </w:rPr>
        <w:t xml:space="preserve"> функциональному предназначению и техническим характеристикам;</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proofErr w:type="gramStart"/>
      <w:r w:rsidRPr="00EB0630">
        <w:rPr>
          <w:b/>
          <w:bCs/>
          <w:color w:val="000000"/>
          <w:sz w:val="28"/>
          <w:szCs w:val="28"/>
        </w:rPr>
        <w:t>Обработка персональных данных</w:t>
      </w:r>
      <w:r>
        <w:rPr>
          <w:color w:val="000000"/>
          <w:sz w:val="28"/>
          <w:szCs w:val="28"/>
        </w:rPr>
        <w:t xml:space="preserve">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удаление, уничтожение персональных данных;</w:t>
      </w:r>
      <w:proofErr w:type="gramEnd"/>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Обезличивание персональных данных</w:t>
      </w:r>
      <w:r>
        <w:rPr>
          <w:color w:val="000000"/>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Оператор</w:t>
      </w:r>
      <w:r>
        <w:rPr>
          <w:color w:val="000000"/>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Персональные данные</w:t>
      </w:r>
      <w:r>
        <w:rPr>
          <w:color w:val="000000"/>
          <w:sz w:val="28"/>
          <w:szCs w:val="28"/>
        </w:rPr>
        <w:t xml:space="preserve"> – любая информация, относящаяся прямо или косвенно к определенному или определяемому физическому лицу (субъекту </w:t>
      </w:r>
      <w:r>
        <w:rPr>
          <w:color w:val="000000"/>
          <w:sz w:val="28"/>
          <w:szCs w:val="28"/>
        </w:rPr>
        <w:lastRenderedPageBreak/>
        <w:t>персональных данных);</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Предоставление персональных данных</w:t>
      </w:r>
      <w:r>
        <w:rPr>
          <w:color w:val="000000"/>
          <w:sz w:val="28"/>
          <w:szCs w:val="28"/>
        </w:rPr>
        <w:t xml:space="preserve"> – действия, направленные на раскрытие персональных данных определенному лицу или определенному кругу лиц;</w:t>
      </w:r>
      <w:r>
        <w:rPr>
          <w:color w:val="000000"/>
          <w:sz w:val="28"/>
          <w:szCs w:val="28"/>
        </w:rPr>
        <w:br/>
      </w:r>
      <w:r>
        <w:rPr>
          <w:color w:val="000000"/>
          <w:sz w:val="28"/>
          <w:szCs w:val="28"/>
        </w:rPr>
        <w:tab/>
      </w:r>
      <w:r w:rsidRPr="00EB0630">
        <w:rPr>
          <w:b/>
          <w:bCs/>
          <w:color w:val="000000"/>
          <w:sz w:val="28"/>
          <w:szCs w:val="28"/>
        </w:rPr>
        <w:t>Распространение персональных данных</w:t>
      </w:r>
      <w:r>
        <w:rPr>
          <w:color w:val="000000"/>
          <w:sz w:val="28"/>
          <w:szCs w:val="28"/>
        </w:rPr>
        <w:t xml:space="preserve"> – действия, направленные на раскрытие персональных данных неопределенному кругу лиц;</w:t>
      </w:r>
      <w:r>
        <w:rPr>
          <w:color w:val="000000"/>
          <w:sz w:val="28"/>
          <w:szCs w:val="28"/>
        </w:rPr>
        <w:br/>
      </w:r>
      <w:r>
        <w:rPr>
          <w:color w:val="000000"/>
          <w:sz w:val="28"/>
          <w:szCs w:val="28"/>
        </w:rPr>
        <w:tab/>
      </w:r>
      <w:r w:rsidRPr="00EB0630">
        <w:rPr>
          <w:b/>
          <w:bCs/>
          <w:color w:val="000000"/>
          <w:sz w:val="28"/>
          <w:szCs w:val="28"/>
        </w:rPr>
        <w:t>Технические средства информационной системы персональных данных</w:t>
      </w:r>
      <w:r>
        <w:rPr>
          <w:color w:val="000000"/>
          <w:sz w:val="28"/>
          <w:szCs w:val="28"/>
        </w:rPr>
        <w:t>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Pr>
          <w:color w:val="000000"/>
          <w:sz w:val="28"/>
          <w:szCs w:val="28"/>
        </w:rPr>
        <w:t>о-</w:t>
      </w:r>
      <w:proofErr w:type="gramEnd"/>
      <w:r>
        <w:rPr>
          <w:color w:val="000000"/>
          <w:sz w:val="28"/>
          <w:szCs w:val="28"/>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w:t>
      </w:r>
    </w:p>
    <w:p w:rsidR="00970A49" w:rsidRPr="007E5816" w:rsidRDefault="00970A49" w:rsidP="00970A49">
      <w:pPr>
        <w:widowControl w:val="0"/>
        <w:autoSpaceDE w:val="0"/>
        <w:autoSpaceDN w:val="0"/>
        <w:adjustRightInd w:val="0"/>
        <w:spacing w:line="240" w:lineRule="atLeast"/>
        <w:ind w:right="30" w:firstLine="711"/>
        <w:jc w:val="both"/>
        <w:rPr>
          <w:color w:val="000000"/>
          <w:sz w:val="28"/>
          <w:szCs w:val="28"/>
        </w:rPr>
      </w:pPr>
      <w:r w:rsidRPr="00EB0630">
        <w:rPr>
          <w:b/>
          <w:bCs/>
          <w:color w:val="000000"/>
          <w:sz w:val="28"/>
          <w:szCs w:val="28"/>
        </w:rPr>
        <w:t>Трансграничная передача персональных данных</w:t>
      </w:r>
      <w:r>
        <w:rPr>
          <w:color w:val="000000"/>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Pr>
          <w:color w:val="000000"/>
          <w:sz w:val="28"/>
          <w:szCs w:val="28"/>
        </w:rPr>
        <w:br/>
      </w:r>
      <w:r>
        <w:rPr>
          <w:color w:val="000000"/>
          <w:sz w:val="28"/>
          <w:szCs w:val="28"/>
        </w:rPr>
        <w:tab/>
      </w:r>
      <w:r w:rsidRPr="00EB0630">
        <w:rPr>
          <w:b/>
          <w:bCs/>
          <w:color w:val="000000"/>
          <w:sz w:val="28"/>
          <w:szCs w:val="28"/>
        </w:rPr>
        <w:t>Угрозы безопасности персональных данных</w:t>
      </w:r>
      <w:r>
        <w:rPr>
          <w:color w:val="000000"/>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r>
        <w:rPr>
          <w:color w:val="000000"/>
          <w:sz w:val="28"/>
          <w:szCs w:val="28"/>
        </w:rPr>
        <w:br/>
      </w:r>
      <w:r>
        <w:rPr>
          <w:color w:val="000000"/>
          <w:sz w:val="28"/>
          <w:szCs w:val="28"/>
        </w:rPr>
        <w:tab/>
      </w:r>
      <w:r w:rsidRPr="00EB0630">
        <w:rPr>
          <w:b/>
          <w:bCs/>
          <w:color w:val="000000"/>
          <w:sz w:val="28"/>
          <w:szCs w:val="28"/>
        </w:rPr>
        <w:t>Уничтожение персональных данных</w:t>
      </w:r>
      <w:r>
        <w:rPr>
          <w:color w:val="000000"/>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ab/>
        <w:t> </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2. Общие положения</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2.1. Цель разработки настоящего Положения – обеспечение защиты прав и свобод человека и гражданина, при обработке его персональных данных, в том числе права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2.2. Положение разработано в соответствии со следующими нормативно-правовыми документами Российской Федерации: </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proofErr w:type="gramStart"/>
      <w:r>
        <w:rPr>
          <w:color w:val="000000"/>
          <w:sz w:val="28"/>
          <w:szCs w:val="28"/>
        </w:rPr>
        <w:t xml:space="preserve">1) Конвенция Совета Европы о защите физических лиц при автоматизированной обработке персональных данных от 28 января 1981 года с поправками, одобренными Комитетом министров Совета Европы 15 июня </w:t>
      </w:r>
      <w:r>
        <w:rPr>
          <w:color w:val="000000"/>
          <w:sz w:val="28"/>
          <w:szCs w:val="28"/>
        </w:rPr>
        <w:lastRenderedPageBreak/>
        <w:t>1999 года, ратифицированная Федеральным законом Российской Федерации от 19 декабря 2005 года № 160-ФЗ "О ратификации Конвенции Совета Европы о защите физических лиц при автоматизированной обработке персональных данных" в рамках, определяемых данным Федеральным законом</w:t>
      </w:r>
      <w:proofErr w:type="gramEnd"/>
      <w:r>
        <w:rPr>
          <w:color w:val="000000"/>
          <w:sz w:val="28"/>
          <w:szCs w:val="28"/>
        </w:rPr>
        <w:t>, заявлений;</w:t>
      </w:r>
      <w:r>
        <w:rPr>
          <w:color w:val="000000"/>
          <w:sz w:val="28"/>
          <w:szCs w:val="28"/>
        </w:rPr>
        <w:br/>
      </w:r>
      <w:r>
        <w:rPr>
          <w:color w:val="000000"/>
          <w:sz w:val="28"/>
          <w:szCs w:val="28"/>
        </w:rPr>
        <w:tab/>
        <w:t>2) Конституция Российской Федерации;</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3) Гражданский кодекс Российской Федерации;</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 Кодекс об Административных Правонарушениях Российской Федерации;</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5) Трудовой кодекс Российской Федерации;</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6) Уголовный кодекс Российской Федерации;</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7) Федеральный закон от 27 июля 2006 года № 152-ФЗ "О персональных данных" (далее – Федеральный закон № 152-ФЗ);</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8) Федеральный закон от 27 июля 2006 года № 149-ФЗ "Об информации, информационных технологиях и о защите информации";</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9) Перечень сведений конфиденциального характера, утвержденный Указом Президента Российской Федерации от 6 марта 1997 года № 188;</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10) Положение об особенностях обработки персональных данных, осуществляемой без использования средств автоматизации, утверждённое постановлением Правительства Российской Федерации от 15 сентября 2008 года № 687;</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11) Требования к защите персональных данных при их обработке в информационных системах персональных данных, утвержденные постановлением Правительства Российской Федерации от 1 ноября 2012 года № 1119.</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2.3. Положение устанавливает порядок обработки персональных данных субъектов государственного казенного учреждения Брянской области "Отдел социальной защиты населения Дятьковского района" (далее – ГКУ "ОСЗН Дятьковского района").</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Под обработкой персональных данных понимаются действия (операции) с персональными данными, включающие:</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 сбор, хранение, уточнение (обновление, изменение);</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 систематизацию, накопление;</w:t>
      </w:r>
    </w:p>
    <w:p w:rsidR="00970A49" w:rsidRPr="00EB0630"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3) использование, распространение, передачу;</w:t>
      </w:r>
    </w:p>
    <w:p w:rsidR="00970A49" w:rsidRPr="007E5816"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 обезличивание, блокирование, уничтожение.</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2.4. Положение определяет необходимый минимальный объем мер, соблюдение которых позволяет предотвратить утечку сведений, относящихся к персональным данным. При необходимости могут быть введены дополнительные меры, направленные на усиление защиты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ab/>
        <w:t>2.5. Деятельность по организации обработки и защиты персональных данных в соответствии с требованиями законодательства Российской Федерации о персональных данных осуществляет сотрудник ГКУ "ОСЗН Дятьковского района", ответственный за организацию обработки персональных данных ГКУ "ОСЗН Дятьковского района".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lastRenderedPageBreak/>
        <w:t>Деятельность по администрированию средств и механизмов защиты осуществляет сотрудник ГКУ "ОСЗН Дятьковского района", назначенный администратором информационной безопасности ГКУ "ОСЗН</w:t>
      </w:r>
      <w:r w:rsidRPr="00194BC9">
        <w:rPr>
          <w:color w:val="000000"/>
          <w:sz w:val="28"/>
          <w:szCs w:val="28"/>
        </w:rPr>
        <w:t xml:space="preserve"> </w:t>
      </w:r>
      <w:r>
        <w:rPr>
          <w:color w:val="000000"/>
          <w:sz w:val="28"/>
          <w:szCs w:val="28"/>
        </w:rPr>
        <w:t>Дятьковского района".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Техническое обслуживание информационных систем персональных данных осуществляет сотрудник ГКУ "ОСЗН Дятьковского района", назначенный </w:t>
      </w:r>
      <w:proofErr w:type="gramStart"/>
      <w:r>
        <w:rPr>
          <w:color w:val="000000"/>
          <w:sz w:val="28"/>
          <w:szCs w:val="28"/>
        </w:rPr>
        <w:t>ответственным</w:t>
      </w:r>
      <w:proofErr w:type="gramEnd"/>
      <w:r>
        <w:rPr>
          <w:color w:val="000000"/>
          <w:sz w:val="28"/>
          <w:szCs w:val="28"/>
        </w:rPr>
        <w:t xml:space="preserve"> за техническое обслуживание информационных систем персональных данных ГКУ "ОСЗН Дятьковского района".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Ответственный за организацию обработки персональных данных, администратор информационной безопасности и ответственный за техническое обслуживание информационных систем персональных данных назначаются приказом Начальника ГКУ "ОСЗН Дятьковского района".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2.6. На основании договора ГКУ "ОСЗН Дятьковского района" может поручать обработку персональных данных третьим лицам. Лицо, осуществляющее обработку персональных данных по поручению ГКУ "ОСЗН Дятьковского района", обязано соблюдать принципы и правила обработки персональных данных, предусмотренные Федеральным законом № 152-ФЗ. </w:t>
      </w:r>
      <w:proofErr w:type="gramStart"/>
      <w:r>
        <w:rPr>
          <w:color w:val="000000"/>
          <w:sz w:val="28"/>
          <w:szCs w:val="28"/>
        </w:rPr>
        <w:t>В поручении ГКУ "ОСЗН Дятьковского района",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w:t>
      </w:r>
      <w:proofErr w:type="gramEnd"/>
      <w:r>
        <w:rPr>
          <w:color w:val="000000"/>
          <w:sz w:val="28"/>
          <w:szCs w:val="28"/>
        </w:rPr>
        <w:t xml:space="preserve"> Федерального закона № 152-ФЗ.</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2.7. В случаях, непосредственно связанных с вопросами трудовых отношений, в соответствии со статьей 24 Конституции Российской Федерации, ГКУ "ОСЗН</w:t>
      </w:r>
      <w:r w:rsidRPr="00194BC9">
        <w:rPr>
          <w:color w:val="000000"/>
          <w:sz w:val="28"/>
          <w:szCs w:val="28"/>
        </w:rPr>
        <w:t xml:space="preserve"> </w:t>
      </w:r>
      <w:r>
        <w:rPr>
          <w:color w:val="000000"/>
          <w:sz w:val="28"/>
          <w:szCs w:val="28"/>
        </w:rPr>
        <w:t>Дятьковского района" вправе получать и обрабатывать данные о частной жизни сотрудника только с его письменного согласия.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2.8. ГКУ "ОСЗН Дятьковского района" не имеет права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 законодательством.</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2.9. Настоящее Положение вступает в силу с момента его утверждения и действует до замены его новым Положением.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2.10. Все изменения в Положение вносятся приказом Начальника ГКУ "ОСЗН Дятьковского района".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3. Цель и содержание обработки персональных данных</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3.1. Целями обработки персональных данных являются: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1) предоставление государственных и муниципальных услуг субъектам персональных данных в соответствии с законодательством Российской </w:t>
      </w:r>
      <w:r>
        <w:rPr>
          <w:color w:val="000000"/>
          <w:sz w:val="28"/>
          <w:szCs w:val="28"/>
        </w:rPr>
        <w:lastRenderedPageBreak/>
        <w:t>Федерации;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 организация учета сотрудников ГКУ "ОСЗН Дятьковского района" для обеспечения соблюдения законов и иных нормативно-правовых актов, содействия в трудоустройстве, обучении, продвижении по службе, пользования различного вида льготами в соответствии с Трудовым кодексом Российской Федерации, Налоговым кодексом Российской Федерации, федеральными законами, в частности: «Об индивидуальном (персонифицированном) учете в системе обязательного пенсионного страхования», «О персональных данных», а также Учредительными документами и нормативными актами ГКУ "ОСЗН Дятьковского района".</w:t>
      </w:r>
    </w:p>
    <w:p w:rsidR="00970A49" w:rsidRPr="00A13A98" w:rsidRDefault="00970A49" w:rsidP="00970A49">
      <w:pPr>
        <w:widowControl w:val="0"/>
        <w:autoSpaceDE w:val="0"/>
        <w:autoSpaceDN w:val="0"/>
        <w:adjustRightInd w:val="0"/>
        <w:spacing w:line="240" w:lineRule="atLeast"/>
        <w:ind w:right="30" w:firstLine="711"/>
        <w:jc w:val="both"/>
        <w:rPr>
          <w:color w:val="000000"/>
          <w:sz w:val="28"/>
          <w:szCs w:val="28"/>
        </w:rPr>
      </w:pPr>
      <w:r w:rsidRPr="00A13A98">
        <w:rPr>
          <w:color w:val="000000"/>
          <w:sz w:val="28"/>
          <w:szCs w:val="28"/>
        </w:rPr>
        <w:t>Цель "предоставление государственных и муниципальных услуг" достигается посредством обработки персональных данных следующих категорий для следующих субъектов:</w:t>
      </w:r>
    </w:p>
    <w:p w:rsidR="00970A49" w:rsidRPr="00A13A98" w:rsidRDefault="00970A49" w:rsidP="00970A49">
      <w:pPr>
        <w:widowControl w:val="0"/>
        <w:autoSpaceDE w:val="0"/>
        <w:autoSpaceDN w:val="0"/>
        <w:adjustRightInd w:val="0"/>
        <w:spacing w:line="240" w:lineRule="atLeast"/>
        <w:ind w:right="30" w:firstLine="720"/>
        <w:jc w:val="both"/>
        <w:rPr>
          <w:color w:val="000000"/>
          <w:sz w:val="28"/>
          <w:szCs w:val="28"/>
        </w:rPr>
      </w:pPr>
      <w:r w:rsidRPr="00A13A98">
        <w:rPr>
          <w:color w:val="000000"/>
          <w:sz w:val="28"/>
          <w:szCs w:val="28"/>
        </w:rPr>
        <w:t>1) граждане, обратившиеся за получением услуги:</w:t>
      </w:r>
    </w:p>
    <w:p w:rsidR="00970A49" w:rsidRPr="00A13A98" w:rsidRDefault="00970A49" w:rsidP="00970A49">
      <w:pPr>
        <w:widowControl w:val="0"/>
        <w:autoSpaceDE w:val="0"/>
        <w:autoSpaceDN w:val="0"/>
        <w:adjustRightInd w:val="0"/>
        <w:spacing w:line="240" w:lineRule="atLeast"/>
        <w:ind w:right="30" w:firstLine="711"/>
        <w:jc w:val="both"/>
        <w:rPr>
          <w:color w:val="000000"/>
          <w:sz w:val="28"/>
          <w:szCs w:val="28"/>
        </w:rPr>
      </w:pPr>
      <w:proofErr w:type="gramStart"/>
      <w:r w:rsidRPr="00A13A98">
        <w:rPr>
          <w:color w:val="000000"/>
          <w:sz w:val="28"/>
          <w:szCs w:val="28"/>
        </w:rPr>
        <w:t>- 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 национальная принадлежность, состояние здоровья, состав семьи, ИНН, СНИЛС, должность, стаж, данные документа, удостоверяющего личность, сведения о воинской обязанности и военной службы, гражданство, сведения о жилом помещении, сведения о номере лицевого счета в кредитном учреждении, документ, подтверждающий право на меры</w:t>
      </w:r>
      <w:proofErr w:type="gramEnd"/>
      <w:r w:rsidRPr="00A13A98">
        <w:rPr>
          <w:color w:val="000000"/>
          <w:sz w:val="28"/>
          <w:szCs w:val="28"/>
        </w:rPr>
        <w:t xml:space="preserve"> социальной поддержки, сведения о судимости, сведения о пребывании за границей, сведения о месте учебы.</w:t>
      </w:r>
    </w:p>
    <w:p w:rsidR="00970A49" w:rsidRPr="00A13A98" w:rsidRDefault="00970A49" w:rsidP="00970A49">
      <w:pPr>
        <w:widowControl w:val="0"/>
        <w:autoSpaceDE w:val="0"/>
        <w:autoSpaceDN w:val="0"/>
        <w:adjustRightInd w:val="0"/>
        <w:spacing w:line="240" w:lineRule="atLeast"/>
        <w:ind w:right="30" w:firstLine="711"/>
        <w:jc w:val="both"/>
        <w:rPr>
          <w:color w:val="000000"/>
          <w:sz w:val="28"/>
          <w:szCs w:val="28"/>
        </w:rPr>
      </w:pPr>
      <w:r w:rsidRPr="00A13A98">
        <w:rPr>
          <w:color w:val="000000"/>
          <w:sz w:val="28"/>
          <w:szCs w:val="28"/>
        </w:rPr>
        <w:t>Цель "обработка в соответствии с трудовым законодательством" достигается посредством обработки персональных данных следующих категорий для следующих субъектов:</w:t>
      </w:r>
    </w:p>
    <w:p w:rsidR="00970A49" w:rsidRPr="00A13A98" w:rsidRDefault="00970A49" w:rsidP="00970A49">
      <w:pPr>
        <w:widowControl w:val="0"/>
        <w:autoSpaceDE w:val="0"/>
        <w:autoSpaceDN w:val="0"/>
        <w:adjustRightInd w:val="0"/>
        <w:spacing w:line="240" w:lineRule="atLeast"/>
        <w:ind w:right="30" w:firstLine="720"/>
        <w:jc w:val="both"/>
        <w:rPr>
          <w:color w:val="000000"/>
          <w:sz w:val="28"/>
          <w:szCs w:val="28"/>
        </w:rPr>
      </w:pPr>
      <w:r w:rsidRPr="00A13A98">
        <w:rPr>
          <w:color w:val="000000"/>
          <w:sz w:val="28"/>
          <w:szCs w:val="28"/>
        </w:rPr>
        <w:t>1) Сотрудники:</w:t>
      </w:r>
    </w:p>
    <w:p w:rsidR="00970A49" w:rsidRPr="00A13A98" w:rsidRDefault="00970A49" w:rsidP="00970A49">
      <w:pPr>
        <w:widowControl w:val="0"/>
        <w:autoSpaceDE w:val="0"/>
        <w:autoSpaceDN w:val="0"/>
        <w:adjustRightInd w:val="0"/>
        <w:spacing w:line="240" w:lineRule="atLeast"/>
        <w:ind w:right="30" w:firstLine="720"/>
        <w:jc w:val="both"/>
        <w:rPr>
          <w:color w:val="000000"/>
          <w:sz w:val="28"/>
          <w:szCs w:val="28"/>
        </w:rPr>
      </w:pPr>
      <w:proofErr w:type="gramStart"/>
      <w:r w:rsidRPr="00A13A98">
        <w:rPr>
          <w:color w:val="000000"/>
          <w:sz w:val="28"/>
          <w:szCs w:val="28"/>
        </w:rPr>
        <w:t>- фамилия, имя, отчество, год рождения, месяц рождения, дата рождения, место рождения, адрес, семейное положение, социальное положение, образование, профессия, доходы, национальная принадлежность, состояние здоровья, состав семьи, ИНН, СНИЛС, должность, стаж, данные документа, удостоверяющего личность, сведения о воинской обязанности и военной службы, гражданство, специальность, квалификация, сведения о номере лицевого счета в кредитном учреждении, реквизиты полиса ОМС, сведения о судимости, сведения о пребывании</w:t>
      </w:r>
      <w:proofErr w:type="gramEnd"/>
      <w:r w:rsidRPr="00A13A98">
        <w:rPr>
          <w:color w:val="000000"/>
          <w:sz w:val="28"/>
          <w:szCs w:val="28"/>
        </w:rPr>
        <w:t xml:space="preserve"> за границей, сведения о месте учебы</w:t>
      </w:r>
      <w:r>
        <w:rPr>
          <w:color w:val="000000"/>
          <w:sz w:val="28"/>
          <w:szCs w:val="28"/>
        </w:rPr>
        <w:t>.</w:t>
      </w:r>
    </w:p>
    <w:p w:rsidR="00970A49" w:rsidRPr="00A13A98" w:rsidRDefault="00970A49" w:rsidP="00970A49">
      <w:pPr>
        <w:widowControl w:val="0"/>
        <w:autoSpaceDE w:val="0"/>
        <w:autoSpaceDN w:val="0"/>
        <w:adjustRightInd w:val="0"/>
        <w:spacing w:line="240" w:lineRule="atLeast"/>
        <w:ind w:right="30" w:firstLine="720"/>
        <w:jc w:val="both"/>
        <w:rPr>
          <w:color w:val="000000"/>
          <w:sz w:val="28"/>
          <w:szCs w:val="28"/>
        </w:rPr>
      </w:pPr>
      <w:r w:rsidRPr="00A13A98">
        <w:rPr>
          <w:color w:val="000000"/>
          <w:sz w:val="28"/>
          <w:szCs w:val="28"/>
        </w:rPr>
        <w:t>2) Субъекты, направившие резюме:</w:t>
      </w:r>
    </w:p>
    <w:p w:rsidR="00970A49" w:rsidRPr="00A13A98" w:rsidRDefault="00970A49" w:rsidP="00970A49">
      <w:pPr>
        <w:widowControl w:val="0"/>
        <w:autoSpaceDE w:val="0"/>
        <w:autoSpaceDN w:val="0"/>
        <w:adjustRightInd w:val="0"/>
        <w:spacing w:line="240" w:lineRule="atLeast"/>
        <w:ind w:right="30" w:firstLine="720"/>
        <w:jc w:val="both"/>
        <w:rPr>
          <w:color w:val="000000"/>
          <w:sz w:val="28"/>
          <w:szCs w:val="28"/>
        </w:rPr>
      </w:pPr>
      <w:proofErr w:type="gramStart"/>
      <w:r w:rsidRPr="00A13A98">
        <w:rPr>
          <w:color w:val="000000"/>
          <w:sz w:val="28"/>
          <w:szCs w:val="28"/>
        </w:rPr>
        <w:t>- фамилия, имя, отчество, год рождения, месяц рождения, дата рождения, место рождения, адрес, семейное положение, социальное положение, образование, профессия, доходы, национальная принадлежность, состояние здоровья, состав семьи, ИНН, СНИЛС, должность, стаж, данные документа, удостоверяющего личность, сведения о воинской обязанности и военной службы, гражданство, специальность, квалификация, сведения о судимости, сведения о пребывании за границей, сведения о месте учебы</w:t>
      </w:r>
      <w:r>
        <w:rPr>
          <w:color w:val="000000"/>
          <w:sz w:val="28"/>
          <w:szCs w:val="28"/>
        </w:rPr>
        <w:t>.</w:t>
      </w:r>
      <w:proofErr w:type="gramEnd"/>
    </w:p>
    <w:p w:rsidR="00970A49" w:rsidRPr="00A13A98" w:rsidRDefault="00970A49" w:rsidP="00970A49">
      <w:pPr>
        <w:widowControl w:val="0"/>
        <w:autoSpaceDE w:val="0"/>
        <w:autoSpaceDN w:val="0"/>
        <w:adjustRightInd w:val="0"/>
        <w:spacing w:line="240" w:lineRule="atLeast"/>
        <w:ind w:right="30" w:firstLine="720"/>
        <w:jc w:val="both"/>
        <w:rPr>
          <w:color w:val="000000"/>
          <w:sz w:val="28"/>
          <w:szCs w:val="28"/>
        </w:rPr>
      </w:pPr>
      <w:r w:rsidRPr="00A13A98">
        <w:rPr>
          <w:color w:val="000000"/>
          <w:sz w:val="28"/>
          <w:szCs w:val="28"/>
        </w:rPr>
        <w:lastRenderedPageBreak/>
        <w:t>3) Кандидаты на замещение вакантной должности:</w:t>
      </w:r>
    </w:p>
    <w:p w:rsidR="00970A49" w:rsidRPr="00A13A98" w:rsidRDefault="00970A49" w:rsidP="00970A49">
      <w:pPr>
        <w:widowControl w:val="0"/>
        <w:autoSpaceDE w:val="0"/>
        <w:autoSpaceDN w:val="0"/>
        <w:adjustRightInd w:val="0"/>
        <w:spacing w:line="240" w:lineRule="atLeast"/>
        <w:ind w:right="30" w:firstLine="720"/>
        <w:jc w:val="both"/>
        <w:rPr>
          <w:color w:val="000000"/>
          <w:sz w:val="28"/>
          <w:szCs w:val="28"/>
        </w:rPr>
      </w:pPr>
      <w:proofErr w:type="gramStart"/>
      <w:r w:rsidRPr="00A13A98">
        <w:rPr>
          <w:color w:val="000000"/>
          <w:sz w:val="28"/>
          <w:szCs w:val="28"/>
        </w:rPr>
        <w:t>- фамилия, имя, отчество, год рождения, месяц рождения, дата рождения, место рождения, адрес, семейное положение, социальное положение, образование, профессия, доходы, национальная принадлежность, состояние здоровья, состав семьи, ИНН, СНИЛС, должность, стаж, данные документа, удостоверяющего личность, сведения о воинской обязанности и военной службы, гражданство, специальность, квалификация, сведения о номере лицевого счета в кредитном учреждении, реквизиты полиса ОМС, сведения о судимости, сведения о пребывании</w:t>
      </w:r>
      <w:proofErr w:type="gramEnd"/>
      <w:r w:rsidRPr="00A13A98">
        <w:rPr>
          <w:color w:val="000000"/>
          <w:sz w:val="28"/>
          <w:szCs w:val="28"/>
        </w:rPr>
        <w:t xml:space="preserve"> за границей, сведения о месте учебы</w:t>
      </w:r>
      <w:r>
        <w:rPr>
          <w:color w:val="000000"/>
          <w:sz w:val="28"/>
          <w:szCs w:val="28"/>
        </w:rPr>
        <w:t>.</w:t>
      </w:r>
    </w:p>
    <w:p w:rsidR="00970A49" w:rsidRPr="00A13A98" w:rsidRDefault="00970A49" w:rsidP="00970A49">
      <w:pPr>
        <w:widowControl w:val="0"/>
        <w:autoSpaceDE w:val="0"/>
        <w:autoSpaceDN w:val="0"/>
        <w:adjustRightInd w:val="0"/>
        <w:spacing w:line="240" w:lineRule="atLeast"/>
        <w:ind w:right="30" w:firstLine="720"/>
        <w:jc w:val="both"/>
        <w:rPr>
          <w:color w:val="000000"/>
          <w:sz w:val="28"/>
          <w:szCs w:val="28"/>
        </w:rPr>
      </w:pPr>
      <w:r w:rsidRPr="00A13A98">
        <w:rPr>
          <w:color w:val="000000"/>
          <w:sz w:val="28"/>
          <w:szCs w:val="28"/>
        </w:rPr>
        <w:t>4) ближайшие родственники сотрудника:</w:t>
      </w:r>
    </w:p>
    <w:p w:rsidR="00970A49" w:rsidRPr="00A13A98" w:rsidRDefault="00970A49" w:rsidP="00970A49">
      <w:pPr>
        <w:widowControl w:val="0"/>
        <w:autoSpaceDE w:val="0"/>
        <w:autoSpaceDN w:val="0"/>
        <w:adjustRightInd w:val="0"/>
        <w:spacing w:line="240" w:lineRule="atLeast"/>
        <w:ind w:right="30" w:firstLine="720"/>
        <w:jc w:val="both"/>
        <w:rPr>
          <w:color w:val="000000"/>
          <w:sz w:val="28"/>
          <w:szCs w:val="28"/>
        </w:rPr>
      </w:pPr>
      <w:proofErr w:type="gramStart"/>
      <w:r w:rsidRPr="00A13A98">
        <w:rPr>
          <w:color w:val="000000"/>
          <w:sz w:val="28"/>
          <w:szCs w:val="28"/>
        </w:rPr>
        <w:t>- степень родства, фамилия, имя, отчество, год, число, месяц и место рождения, место работы, адрес.</w:t>
      </w:r>
      <w:proofErr w:type="gramEnd"/>
    </w:p>
    <w:p w:rsidR="00970A49" w:rsidRPr="00A13A98" w:rsidRDefault="00970A49" w:rsidP="00970A49">
      <w:pPr>
        <w:widowControl w:val="0"/>
        <w:autoSpaceDE w:val="0"/>
        <w:autoSpaceDN w:val="0"/>
        <w:adjustRightInd w:val="0"/>
        <w:spacing w:line="240" w:lineRule="atLeast"/>
        <w:ind w:right="30" w:firstLine="720"/>
        <w:jc w:val="both"/>
        <w:rPr>
          <w:color w:val="000000"/>
          <w:sz w:val="28"/>
          <w:szCs w:val="28"/>
        </w:rPr>
      </w:pPr>
      <w:r w:rsidRPr="00A13A98">
        <w:rPr>
          <w:color w:val="000000"/>
          <w:sz w:val="28"/>
          <w:szCs w:val="28"/>
        </w:rPr>
        <w:t>5) уволенные (уволившиеся) сотрудники:</w:t>
      </w:r>
    </w:p>
    <w:p w:rsidR="00970A49" w:rsidRPr="00A13A98" w:rsidRDefault="00970A49" w:rsidP="00970A49">
      <w:pPr>
        <w:widowControl w:val="0"/>
        <w:autoSpaceDE w:val="0"/>
        <w:autoSpaceDN w:val="0"/>
        <w:adjustRightInd w:val="0"/>
        <w:spacing w:line="240" w:lineRule="atLeast"/>
        <w:ind w:right="30" w:firstLine="711"/>
        <w:jc w:val="both"/>
        <w:rPr>
          <w:color w:val="000000"/>
          <w:sz w:val="28"/>
          <w:szCs w:val="28"/>
        </w:rPr>
      </w:pPr>
      <w:proofErr w:type="gramStart"/>
      <w:r w:rsidRPr="00A13A98">
        <w:rPr>
          <w:color w:val="000000"/>
          <w:sz w:val="28"/>
          <w:szCs w:val="28"/>
        </w:rPr>
        <w:t>- фамилия, имя, отчество, год рождения, месяц рождения, дата рождения, место рождения, адрес, семейное положение, социальное положение, образование, профессия, доходы, национальная принадлежность, состояние здоровья, состав семьи, ИНН, СНИЛС, должность, стаж, данные документа, удостоверяющего личность, сведения о воинской обязанности и военной службы, гражданство, специальность, квалификация, сведения о номере лицевого счета в кредитном учреждении, реквизиты полиса ОМС, сведения о судимости, сведения о пребывании</w:t>
      </w:r>
      <w:proofErr w:type="gramEnd"/>
      <w:r w:rsidRPr="00A13A98">
        <w:rPr>
          <w:color w:val="000000"/>
          <w:sz w:val="28"/>
          <w:szCs w:val="28"/>
        </w:rPr>
        <w:t xml:space="preserve"> за границей, сведения о месте учебы</w:t>
      </w:r>
      <w:r>
        <w:rPr>
          <w:color w:val="000000"/>
          <w:sz w:val="28"/>
          <w:szCs w:val="28"/>
        </w:rPr>
        <w:t>.</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3.2. В ГКУ "ОСЗН Дятьковского района" предусмотрены следующие формы фиксации персональных данных:</w:t>
      </w:r>
    </w:p>
    <w:p w:rsidR="00970A49" w:rsidRDefault="00970A49" w:rsidP="00970A49">
      <w:pPr>
        <w:widowControl w:val="0"/>
        <w:autoSpaceDE w:val="0"/>
        <w:autoSpaceDN w:val="0"/>
        <w:adjustRightInd w:val="0"/>
        <w:spacing w:line="240" w:lineRule="atLeast"/>
        <w:ind w:right="30" w:firstLine="720"/>
        <w:jc w:val="both"/>
        <w:rPr>
          <w:color w:val="000000"/>
          <w:sz w:val="28"/>
          <w:szCs w:val="28"/>
        </w:rPr>
      </w:pPr>
      <w:r>
        <w:rPr>
          <w:color w:val="000000"/>
          <w:sz w:val="28"/>
          <w:szCs w:val="28"/>
        </w:rPr>
        <w:t>1) ближайшие родственники сотрудника:</w:t>
      </w:r>
    </w:p>
    <w:p w:rsidR="00970A49" w:rsidRDefault="00970A49" w:rsidP="00970A49">
      <w:pPr>
        <w:widowControl w:val="0"/>
        <w:autoSpaceDE w:val="0"/>
        <w:autoSpaceDN w:val="0"/>
        <w:adjustRightInd w:val="0"/>
        <w:spacing w:line="240" w:lineRule="atLeast"/>
        <w:ind w:left="30" w:right="30" w:firstLine="711"/>
        <w:jc w:val="both"/>
        <w:rPr>
          <w:color w:val="000000"/>
          <w:sz w:val="28"/>
          <w:szCs w:val="28"/>
        </w:rPr>
      </w:pPr>
      <w:r>
        <w:rPr>
          <w:color w:val="000000"/>
          <w:sz w:val="28"/>
          <w:szCs w:val="28"/>
        </w:rPr>
        <w:t>Личное дело сотрудника.</w:t>
      </w:r>
    </w:p>
    <w:p w:rsidR="00970A49" w:rsidRDefault="00970A49" w:rsidP="00970A49">
      <w:pPr>
        <w:widowControl w:val="0"/>
        <w:autoSpaceDE w:val="0"/>
        <w:autoSpaceDN w:val="0"/>
        <w:adjustRightInd w:val="0"/>
        <w:spacing w:line="240" w:lineRule="atLeast"/>
        <w:ind w:right="30" w:firstLine="720"/>
        <w:jc w:val="both"/>
        <w:rPr>
          <w:color w:val="000000"/>
          <w:sz w:val="28"/>
          <w:szCs w:val="28"/>
        </w:rPr>
      </w:pPr>
      <w:r>
        <w:rPr>
          <w:color w:val="000000"/>
          <w:sz w:val="28"/>
          <w:szCs w:val="28"/>
        </w:rPr>
        <w:t>2) граждане, обратившиеся за получением услуги:</w:t>
      </w:r>
    </w:p>
    <w:p w:rsidR="00970A49" w:rsidRDefault="00970A49" w:rsidP="00970A49">
      <w:pPr>
        <w:widowControl w:val="0"/>
        <w:autoSpaceDE w:val="0"/>
        <w:autoSpaceDN w:val="0"/>
        <w:adjustRightInd w:val="0"/>
        <w:spacing w:line="240" w:lineRule="atLeast"/>
        <w:ind w:left="30" w:right="30" w:firstLine="711"/>
        <w:jc w:val="both"/>
        <w:rPr>
          <w:color w:val="000000"/>
          <w:sz w:val="28"/>
          <w:szCs w:val="28"/>
        </w:rPr>
      </w:pPr>
      <w:proofErr w:type="gramStart"/>
      <w:r>
        <w:rPr>
          <w:color w:val="000000"/>
          <w:sz w:val="28"/>
          <w:szCs w:val="28"/>
        </w:rPr>
        <w:t>Архивные справки, Военный билет, Выписка из банка, Документы дающие право на меры социальной поддержки, Документы о размере доходов, Домовая книга, ИПРА, Квитанции, Листок нетрудоспособности, Паспорт, Пенсионное удостоверение, Решение суда, Свидетельства (о браке, смерти, праве собственности), Свидетельство о рождении, СНИЛС, Справка из женской консультации, Справка МСЭ, Справка о неполучении денежного содержания на ребенка, Справка о совместном проживании с родителем, Справка об</w:t>
      </w:r>
      <w:proofErr w:type="gramEnd"/>
      <w:r>
        <w:rPr>
          <w:color w:val="000000"/>
          <w:sz w:val="28"/>
          <w:szCs w:val="28"/>
        </w:rPr>
        <w:t xml:space="preserve"> учебе, Справки (из ПФР, ФСС, ФНС, ЦЗН, ЗАГС, Военкомата), Справки о количестве </w:t>
      </w:r>
      <w:proofErr w:type="gramStart"/>
      <w:r>
        <w:rPr>
          <w:color w:val="000000"/>
          <w:sz w:val="28"/>
          <w:szCs w:val="28"/>
        </w:rPr>
        <w:t>зарегистрированных</w:t>
      </w:r>
      <w:proofErr w:type="gramEnd"/>
      <w:r>
        <w:rPr>
          <w:color w:val="000000"/>
          <w:sz w:val="28"/>
          <w:szCs w:val="28"/>
        </w:rPr>
        <w:t>, Трудовая книжка.</w:t>
      </w:r>
    </w:p>
    <w:p w:rsidR="00970A49" w:rsidRDefault="00970A49" w:rsidP="00970A49">
      <w:pPr>
        <w:widowControl w:val="0"/>
        <w:autoSpaceDE w:val="0"/>
        <w:autoSpaceDN w:val="0"/>
        <w:adjustRightInd w:val="0"/>
        <w:spacing w:line="240" w:lineRule="atLeast"/>
        <w:ind w:right="30" w:firstLine="720"/>
        <w:jc w:val="both"/>
        <w:rPr>
          <w:color w:val="000000"/>
          <w:sz w:val="28"/>
          <w:szCs w:val="28"/>
        </w:rPr>
      </w:pPr>
      <w:r>
        <w:rPr>
          <w:color w:val="000000"/>
          <w:sz w:val="28"/>
          <w:szCs w:val="28"/>
        </w:rPr>
        <w:t>3) кандидаты на замещение вакантной должности:</w:t>
      </w:r>
    </w:p>
    <w:p w:rsidR="00970A49" w:rsidRDefault="00970A49" w:rsidP="00970A49">
      <w:pPr>
        <w:widowControl w:val="0"/>
        <w:autoSpaceDE w:val="0"/>
        <w:autoSpaceDN w:val="0"/>
        <w:adjustRightInd w:val="0"/>
        <w:spacing w:line="240" w:lineRule="atLeast"/>
        <w:ind w:left="30" w:right="30" w:firstLine="711"/>
        <w:jc w:val="both"/>
        <w:rPr>
          <w:color w:val="000000"/>
          <w:sz w:val="28"/>
          <w:szCs w:val="28"/>
        </w:rPr>
      </w:pPr>
      <w:r>
        <w:rPr>
          <w:color w:val="000000"/>
          <w:sz w:val="28"/>
          <w:szCs w:val="28"/>
        </w:rPr>
        <w:t>Анкета, Личное дело сотрудника, Резюме.</w:t>
      </w:r>
    </w:p>
    <w:p w:rsidR="00970A49" w:rsidRDefault="00970A49" w:rsidP="00970A49">
      <w:pPr>
        <w:widowControl w:val="0"/>
        <w:autoSpaceDE w:val="0"/>
        <w:autoSpaceDN w:val="0"/>
        <w:adjustRightInd w:val="0"/>
        <w:spacing w:line="240" w:lineRule="atLeast"/>
        <w:ind w:right="30" w:firstLine="720"/>
        <w:jc w:val="both"/>
        <w:rPr>
          <w:color w:val="000000"/>
          <w:sz w:val="28"/>
          <w:szCs w:val="28"/>
        </w:rPr>
      </w:pPr>
      <w:r>
        <w:rPr>
          <w:color w:val="000000"/>
          <w:sz w:val="28"/>
          <w:szCs w:val="28"/>
        </w:rPr>
        <w:t>4) Сотрудники:</w:t>
      </w:r>
    </w:p>
    <w:p w:rsidR="00970A49" w:rsidRDefault="00970A49" w:rsidP="00970A49">
      <w:pPr>
        <w:widowControl w:val="0"/>
        <w:autoSpaceDE w:val="0"/>
        <w:autoSpaceDN w:val="0"/>
        <w:adjustRightInd w:val="0"/>
        <w:spacing w:line="240" w:lineRule="atLeast"/>
        <w:ind w:left="30" w:right="30" w:firstLine="711"/>
        <w:jc w:val="both"/>
        <w:rPr>
          <w:color w:val="000000"/>
          <w:sz w:val="28"/>
          <w:szCs w:val="28"/>
        </w:rPr>
      </w:pPr>
      <w:r>
        <w:rPr>
          <w:color w:val="000000"/>
          <w:sz w:val="28"/>
          <w:szCs w:val="28"/>
        </w:rPr>
        <w:t>Паспорт, Справка о доходах, Счет банка.</w:t>
      </w:r>
    </w:p>
    <w:p w:rsidR="00970A49" w:rsidRDefault="00970A49" w:rsidP="00970A49">
      <w:pPr>
        <w:widowControl w:val="0"/>
        <w:autoSpaceDE w:val="0"/>
        <w:autoSpaceDN w:val="0"/>
        <w:adjustRightInd w:val="0"/>
        <w:spacing w:line="240" w:lineRule="atLeast"/>
        <w:ind w:right="30" w:firstLine="720"/>
        <w:jc w:val="both"/>
        <w:rPr>
          <w:color w:val="000000"/>
          <w:sz w:val="28"/>
          <w:szCs w:val="28"/>
        </w:rPr>
      </w:pPr>
      <w:r>
        <w:rPr>
          <w:color w:val="000000"/>
          <w:sz w:val="28"/>
          <w:szCs w:val="28"/>
        </w:rPr>
        <w:t>5) субъекты, направившие резюме:</w:t>
      </w:r>
    </w:p>
    <w:p w:rsidR="00970A49" w:rsidRDefault="00970A49" w:rsidP="00970A49">
      <w:pPr>
        <w:widowControl w:val="0"/>
        <w:autoSpaceDE w:val="0"/>
        <w:autoSpaceDN w:val="0"/>
        <w:adjustRightInd w:val="0"/>
        <w:spacing w:line="240" w:lineRule="atLeast"/>
        <w:ind w:left="30" w:right="30" w:firstLine="711"/>
        <w:jc w:val="both"/>
        <w:rPr>
          <w:color w:val="000000"/>
          <w:sz w:val="28"/>
          <w:szCs w:val="28"/>
        </w:rPr>
      </w:pPr>
      <w:r>
        <w:rPr>
          <w:color w:val="000000"/>
          <w:sz w:val="28"/>
          <w:szCs w:val="28"/>
        </w:rPr>
        <w:t>Анкета, Резюме.</w:t>
      </w:r>
    </w:p>
    <w:p w:rsidR="00970A49" w:rsidRDefault="00970A49" w:rsidP="00970A49">
      <w:pPr>
        <w:widowControl w:val="0"/>
        <w:autoSpaceDE w:val="0"/>
        <w:autoSpaceDN w:val="0"/>
        <w:adjustRightInd w:val="0"/>
        <w:spacing w:line="240" w:lineRule="atLeast"/>
        <w:ind w:right="30" w:firstLine="720"/>
        <w:jc w:val="both"/>
        <w:rPr>
          <w:color w:val="000000"/>
          <w:sz w:val="28"/>
          <w:szCs w:val="28"/>
        </w:rPr>
      </w:pPr>
      <w:r>
        <w:rPr>
          <w:color w:val="000000"/>
          <w:sz w:val="28"/>
          <w:szCs w:val="28"/>
        </w:rPr>
        <w:t>6) уволенные (уволившиеся) сотрудники:</w:t>
      </w:r>
    </w:p>
    <w:p w:rsidR="00970A49" w:rsidRDefault="00970A49" w:rsidP="00970A49">
      <w:pPr>
        <w:widowControl w:val="0"/>
        <w:autoSpaceDE w:val="0"/>
        <w:autoSpaceDN w:val="0"/>
        <w:adjustRightInd w:val="0"/>
        <w:spacing w:line="240" w:lineRule="atLeast"/>
        <w:ind w:left="30" w:right="30" w:firstLine="711"/>
        <w:jc w:val="both"/>
        <w:rPr>
          <w:color w:val="000000"/>
          <w:sz w:val="28"/>
          <w:szCs w:val="28"/>
        </w:rPr>
      </w:pPr>
      <w:r>
        <w:rPr>
          <w:color w:val="000000"/>
          <w:sz w:val="28"/>
          <w:szCs w:val="28"/>
        </w:rPr>
        <w:t>Личное дело сотрудника.</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lastRenderedPageBreak/>
        <w:t> </w:t>
      </w:r>
      <w:r>
        <w:rPr>
          <w:color w:val="000000"/>
          <w:sz w:val="28"/>
          <w:szCs w:val="28"/>
        </w:rPr>
        <w:br/>
        <w:t>4. Порядок обработки персональных данных</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4.1. Все персональные данные субъектов ГКУ "ОСЗН Дятьковского района" получает от них самих либо от их законных представителей.</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4.2. Обработка персональных данных осуществляется в соответствии с действующим законодательством Российской Федерации на основании согласия субъекта персональных данных, кроме случаев, предусмотренных Федеральным законом № 152-ФЗ. Форма согласия утверждается приказом Начальника ГКУ "ОСЗН Дятьковского района". Допускается совмещение формы согласия субъекта с типовыми формами документов, содержащих персональные данные субъекта (например: анкеты, бланки).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4.3.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4.4. Получение персональных данных субъекта у третьих лиц, возможно только при уведомлении субъекта об этом заранее и с его письменного согласия. Форма согласия утверждается приказом Начальника ГКУ "ОСЗН Дятьковского района". Допускается совмещение формы согласия субъекта с типовыми формами документов, содержащих персональные данные субъекта (например: анкеты, бланки).</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4.5. Персональные данные субъектов ГКУ "ОСЗН Дятьковского района" обрабатываются в структурных подразделениях в соответствии с исполняемыми функциями.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4.6. Доступ к персональным данным, обрабатываемым без использования средств автоматизации, осуществляется в соответствии с утвержденным списком.</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4.7. Доступ к персональным данным, обрабатываемым в информационных системах персональных данных (далее - </w:t>
      </w:r>
      <w:proofErr w:type="spellStart"/>
      <w:r>
        <w:rPr>
          <w:color w:val="000000"/>
          <w:sz w:val="28"/>
          <w:szCs w:val="28"/>
        </w:rPr>
        <w:t>ИСПДн</w:t>
      </w:r>
      <w:proofErr w:type="spellEnd"/>
      <w:r>
        <w:rPr>
          <w:color w:val="000000"/>
          <w:sz w:val="28"/>
          <w:szCs w:val="28"/>
        </w:rPr>
        <w:t>), осуществляется в соответствии со списком, утверждённым в порядке, определяемом в ГКУ "ОСЗН Дятьковского района ".</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4.8. Уполномоченные лица, допущенные к персональным данным субъектов ГКУ "ОСЗН Дятьковского района ", имеют право получать только те персональные данные субъекта, которые необходимы для выполнения конкретных функций, в соответствии с должностной инструкцией уполномоченных лиц. </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4.9. Обработка персональных данных, осуществляемая без использования средств автоматизации, должна выполняться в соответствии с требованиями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года № 687.</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Персональные данные при такой их обработке, должны обособляться от иной информации, в частности, путем фиксации их на отдельных материальных носителях персональных данных, в специальных разделах или </w:t>
      </w:r>
      <w:r>
        <w:rPr>
          <w:color w:val="000000"/>
          <w:sz w:val="28"/>
          <w:szCs w:val="28"/>
        </w:rPr>
        <w:lastRenderedPageBreak/>
        <w:t>на полях форм (бланков).</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4.10.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4.11. Персональные данные подлежат уничтожению либо обезличиванию в следующих случаях: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 достижения целей обработки или в случае утраты необходимости в их достижении;</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 отзыва согласия субъекта персональных данных на обработку персональных данных;</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3) представления субъектом персональных данных или его законным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rsidR="00970A49" w:rsidRDefault="00970A49" w:rsidP="00970A49">
      <w:pPr>
        <w:widowControl w:val="0"/>
        <w:autoSpaceDE w:val="0"/>
        <w:autoSpaceDN w:val="0"/>
        <w:adjustRightInd w:val="0"/>
        <w:spacing w:line="240" w:lineRule="atLeast"/>
        <w:ind w:right="30" w:firstLine="720"/>
        <w:jc w:val="both"/>
        <w:rPr>
          <w:color w:val="000000"/>
          <w:sz w:val="28"/>
          <w:szCs w:val="28"/>
        </w:rPr>
      </w:pPr>
      <w:r>
        <w:rPr>
          <w:color w:val="000000"/>
          <w:sz w:val="28"/>
          <w:szCs w:val="28"/>
        </w:rPr>
        <w:t>4) выявления неправомерной обработки персональных данных при обращении субъекта персональных данных или его законного представителя и невозможности обеспечить правомерную обработку персональных данных.</w:t>
      </w:r>
    </w:p>
    <w:p w:rsidR="00970A49" w:rsidRPr="00B535A1" w:rsidRDefault="00970A49" w:rsidP="00970A49">
      <w:pPr>
        <w:widowControl w:val="0"/>
        <w:autoSpaceDE w:val="0"/>
        <w:autoSpaceDN w:val="0"/>
        <w:adjustRightInd w:val="0"/>
        <w:spacing w:line="240" w:lineRule="atLeast"/>
        <w:ind w:right="30" w:firstLine="720"/>
        <w:jc w:val="both"/>
        <w:rPr>
          <w:color w:val="000000"/>
          <w:sz w:val="28"/>
          <w:szCs w:val="28"/>
        </w:rPr>
      </w:pPr>
      <w:r>
        <w:rPr>
          <w:color w:val="000000"/>
          <w:sz w:val="28"/>
          <w:szCs w:val="28"/>
        </w:rPr>
        <w:t>4.12. Хранение материальных носителей персональных данных осуществляется в специально оборудованных шкафах и сейфах. Места хранения определяются приказом об утверждении мест хранения материальных носителей персональных данных ГКУ "ОСЗН Дятьковского района".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4.13. В срок, не превышающий 7 рабочих дней со дня предоставления субъектом персональных данных или его законным представителем сведений, подтверждающих, что персональные данные являются неполными, неточными или неактуальными, ГКУ "ОСЗН Дятьковского района" вносит в них необходимые изменения, а также уведомляет субъекта о внесенных изменениях.</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4.14. Уничтожение персональных данных осуществляется в срок, не превышающий 30 рабочих дней с момента достижения цели обработки персональных данных, если иное не предусмотрено федеральными законами Российской Федерации.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4.15. Уничтожение персональных данных осуществляется в срок, не превышающий 30 рабочих дней с момента отзыва согласия субъекта персональных данных на обработку персональных данных.</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4.16. Уничтожение персональных данных осуществляется в срок, не превышающий 7 рабочих дней с момента представления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4.17. В случае выявления неправомерной обработки персональных данных при обращении субъекта персональных данных или его законного представителя и невозможности обеспечить правомерную обработку персональных данных уничтожение персональных данных осуществляется в срок, не превышающий 10 рабочих дней с момента выявления </w:t>
      </w:r>
      <w:r>
        <w:rPr>
          <w:color w:val="000000"/>
          <w:sz w:val="28"/>
          <w:szCs w:val="28"/>
        </w:rPr>
        <w:lastRenderedPageBreak/>
        <w:t xml:space="preserve">неправомерной обработки персональных данных. Решение о неправомерности обработки персональных данных и необходимости уничтожения персональных данных принимает </w:t>
      </w:r>
      <w:proofErr w:type="gramStart"/>
      <w:r>
        <w:rPr>
          <w:color w:val="000000"/>
          <w:sz w:val="28"/>
          <w:szCs w:val="28"/>
        </w:rPr>
        <w:t>ответственный</w:t>
      </w:r>
      <w:proofErr w:type="gramEnd"/>
      <w:r>
        <w:rPr>
          <w:color w:val="000000"/>
          <w:sz w:val="28"/>
          <w:szCs w:val="28"/>
        </w:rPr>
        <w:t xml:space="preserve"> за организацию обработки персональных данных, который доводит соответствующую информацию до руководства. ГКУ "ОСЗН Дятьковского района " уведомляет субъекта персональных данных или его законного представителя об уничтожении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4.18. Уничтожение персональных данных осуществляет комиссия в составе сотрудников структурного подразделения, обрабатывавшего персональные данные субъекта и установившего необходимость уничтожения персональных данных под контролем руководителя этого структурного подразделения.</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4.19. Способ уничтожения материальных носителей персональных данных определяется комиссией. Допускается применение следующих способов:</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 сжигание;</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2) </w:t>
      </w:r>
      <w:proofErr w:type="spellStart"/>
      <w:r>
        <w:rPr>
          <w:color w:val="000000"/>
          <w:sz w:val="28"/>
          <w:szCs w:val="28"/>
        </w:rPr>
        <w:t>шредирование</w:t>
      </w:r>
      <w:proofErr w:type="spellEnd"/>
      <w:r>
        <w:rPr>
          <w:color w:val="000000"/>
          <w:sz w:val="28"/>
          <w:szCs w:val="28"/>
        </w:rPr>
        <w:t xml:space="preserve"> (измельчение);</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3) передача на специализированные полигоны (свалки);</w:t>
      </w:r>
    </w:p>
    <w:p w:rsidR="00970A49" w:rsidRPr="007E5816"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 химическая обработка.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При этом составляется акт, подписываемый председателем комиссии, проводившей уничтожение материальных носителей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При необходимости уничтожения большого количества материальных носителей или применения специальных способов уничтожения допускается привлечение специализированных организаций. В этом случае комиссия ГКУ "ОСЗН Дятьковского района" должна присутствовать при уничтожении материальных носителей персональных данных. При этом к акту уничтожения необходимо приложить накладную на передачу материальных носителей персональных данных, подлежащих уничтожению, в специализированную организацию.</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4.20. Уничтожение полей баз данных ГКУ "ОСЗН Дятьковского района ", содержащих персональные данные субъекта, выполняется в случаях, установленных в пункте 4.11 по заявке руководителя структурного подразделения, обрабатывавшего персональные данные субъекта и установившего необходимость их уничтожения.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4.21. Уничтожение осуществляет комиссия, в состав которой входят лица, ответственные за техническое обслуживание автоматизированных систем, которым принадлежат базы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4.22. Уничтожение достигается путем затирания информации на носителях информации (в том числе и резервных копиях). При этом составляется акт, утверждаемый лицом, ответственным за техническое обслуживание автоматизированных систем, которому принадлежат базы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4.23. Уничтожение архивов электронных документов и протоколов электронного взаимодействия может не производиться, если ведение и сохранность их в течение определенного срока предусмотрены </w:t>
      </w:r>
      <w:r>
        <w:rPr>
          <w:color w:val="000000"/>
          <w:sz w:val="28"/>
          <w:szCs w:val="28"/>
        </w:rPr>
        <w:lastRenderedPageBreak/>
        <w:t>соответствующими нормативными и (или) договорными документами.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4.24. При отсутствии технической возможности осуществить уничтожение персональных данных, содержащихся в базах данных, допускается проведение обезличивания путем перезаписи полей баз данных. Перезапись должна быть осуществлена таким образом, чтобы дальнейшая идентификация субъекта персональных данных была не возможна.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4.25. Контроль выполнения процедур уничтожения персональных данных осуществляет ответственный за организацию обработки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4.26. Обработка биометрических персональных данных (фотография, используемая для идентификации, отпечатки пальцев, изображение сетчатки глаза и т.д.), в соответствии со статьей 11 Федерального закона № 152-ФЗ, допускается при наличии согласия субъекта. Форма согласия утверждается приказом Начальника ГКУ "ОСЗН Дятьковского района". Допускается совмещение формы согласия субъекта с типовыми формами документов, содержащих персональные данные субъекта (например: анкеты, бланки).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4.27.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w:t>
      </w:r>
    </w:p>
    <w:p w:rsidR="00970A49" w:rsidRPr="007E5816"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4.28. Сотрудники должны быть ознакомлены под подпись с настоящим Положением и другими документами ГКУ "ОСЗН Дятьковского района ", устанавливающими порядок обработки персональных данных субъектов, а также права и обязанности в этой области.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ab/>
        <w:t> </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5. Правила работы с обезличенными данными</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5.1. Порядок обезличивания включает в себя замену идентифицирующей информации о субъекте (например: фамилию, имя и отчество) на произвольный код (далее – идентификатор).</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5.2. Обезличивание должно </w:t>
      </w:r>
      <w:proofErr w:type="gramStart"/>
      <w:r>
        <w:rPr>
          <w:color w:val="000000"/>
          <w:sz w:val="28"/>
          <w:szCs w:val="28"/>
        </w:rPr>
        <w:t>проводится</w:t>
      </w:r>
      <w:proofErr w:type="gramEnd"/>
      <w:r>
        <w:rPr>
          <w:color w:val="000000"/>
          <w:sz w:val="28"/>
          <w:szCs w:val="28"/>
        </w:rPr>
        <w:t xml:space="preserve"> таким образом, чтобы определить принадлежность персональных данных конкретному субъекту персональных данных было невозможно без использования дополнительной информации.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5.3. В случае</w:t>
      </w:r>
      <w:proofErr w:type="gramStart"/>
      <w:r>
        <w:rPr>
          <w:color w:val="000000"/>
          <w:sz w:val="28"/>
          <w:szCs w:val="28"/>
        </w:rPr>
        <w:t>,</w:t>
      </w:r>
      <w:proofErr w:type="gramEnd"/>
      <w:r>
        <w:rPr>
          <w:color w:val="000000"/>
          <w:sz w:val="28"/>
          <w:szCs w:val="28"/>
        </w:rPr>
        <w:t xml:space="preserve"> если обезличенные персональные данные используются в статистических или иных исследовательских целях, сроки обработки и хранения персональных данных устанавливаются руководством ГКУ "ОСЗН Дятьковского района" исходя из служебной необходимости, и получение согласия субъекта на обработку его персональных данных не требуется на основании пункта 9 части 1 статьи 6 Федерального Закона № 152-ФЗ.</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5.4. Если обезличенные персональные данные используются в целях продвижения товаров, работ, услуг на рынке, или в целях политической агитации, ГКУ "ОСЗН</w:t>
      </w:r>
      <w:r w:rsidRPr="006A6693">
        <w:rPr>
          <w:color w:val="000000"/>
          <w:sz w:val="28"/>
          <w:szCs w:val="28"/>
        </w:rPr>
        <w:t xml:space="preserve"> </w:t>
      </w:r>
      <w:r>
        <w:rPr>
          <w:color w:val="000000"/>
          <w:sz w:val="28"/>
          <w:szCs w:val="28"/>
        </w:rPr>
        <w:t>Дятьковского района" обязано получить согласие субъекта персональных данных на подобную обработку.</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lastRenderedPageBreak/>
        <w:t xml:space="preserve">5.5. Методы и способы защиты информации от несанкционированного доступа для обеспечения безопасности обезличенных персональных данных в информационных системах и целесообразность их применения определяются </w:t>
      </w:r>
      <w:proofErr w:type="gramStart"/>
      <w:r>
        <w:rPr>
          <w:color w:val="000000"/>
          <w:sz w:val="28"/>
          <w:szCs w:val="28"/>
        </w:rPr>
        <w:t>ответственным</w:t>
      </w:r>
      <w:proofErr w:type="gramEnd"/>
      <w:r>
        <w:rPr>
          <w:color w:val="000000"/>
          <w:sz w:val="28"/>
          <w:szCs w:val="28"/>
        </w:rPr>
        <w:t xml:space="preserve"> за организацию обработки персональных данных ГКУ "ОСЗН Дятьковского района" индивидуально для каждой информационной системы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6. Передача персональных данных третьим лицам</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6.1. При обработке персональных данных субъекта должны соблюдаться следующие требования: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 Не сообщать персональные данные субъекта третьей стороне без письменного согласия субъекта;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 Предупреждать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соблюдать режим конфиденциальности в отношении этих данных.</w:t>
      </w:r>
    </w:p>
    <w:p w:rsidR="00970A49" w:rsidRPr="007E5816"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6.2. При необходимости трансграничной передачи персональных данных на территорию иностранных государств, не обеспечивающих адекватной защиты прав субъектов персональных данных, ГКУ "ОСЗН Дятьковского района" запрашивает согласие субъекта в письменной форме. Форма согласия утверждается приказом Начальника ГКУ "ОСЗН Дятьковского района". Допускается совмещение формы согласия субъекта с типовой формой документов, содержащих персональные данные субъекта (например: анкеты). Допускается совмещение формы согласия субъекта с другими формами согласий.</w:t>
      </w:r>
    </w:p>
    <w:p w:rsidR="00970A49" w:rsidRPr="007E5816"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ab/>
        <w:t> </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7. Права субъектов персональных данных</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7.1. В целях обеспечения своих интересов субъекты имеют право:</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 получать полную информацию о своих персональных данных и обработке этих данных (в том числе автоматизированной);</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 осуществлять свободный бесплатный доступ к своим персональным данным, включая право получать копии любой записи, содержащей персональные данные субъекта, за исключением случаев, предусмотренных Федеральным законом № 152-ФЗ;</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3) требовать исключения или исправления неверных или неполных персональных данных, а также данных, обработанных с нарушением Федерального закона № 152-ФЗ. Субъект при отказе ГКУ "ОСЗН Дятьковского района" исключить или исправить персональные данные субъекта имеет право заявлять в письменной форме о своем несогласии, обосновав соответствующим образом такое несогласие. Персональные данные оценочного характера субъект имеет право дополнить заявлением, выражающим его собственную точку зрения;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lastRenderedPageBreak/>
        <w:t>4) требовать от ГКУ "ОСЗН Дятьковского района"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5) обжаловать в суд любые неправомерные действия или бездействие ГКУ "ОСЗН Дятьковского района" при обработке и защите персональных данных субъекта.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8. Порядок обработки обращений и запросов субъектов</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8.1. При обращении либо письменном запросе субъекта персональных данных или его законного представителя, на доступ к своим персональным данным ГКУ "ОСЗН Дятьковского района" руководствуется требованиями статей 14, 18 и 20 Федерального закона № 152-ФЗ;</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8.2. Доступ субъекта персональных данных или его законного представителя к своим персональным данным ГКУ "ОСЗН</w:t>
      </w:r>
      <w:r w:rsidRPr="006A6693">
        <w:rPr>
          <w:color w:val="000000"/>
          <w:sz w:val="28"/>
          <w:szCs w:val="28"/>
        </w:rPr>
        <w:t xml:space="preserve"> </w:t>
      </w:r>
      <w:r>
        <w:rPr>
          <w:color w:val="000000"/>
          <w:sz w:val="28"/>
          <w:szCs w:val="28"/>
        </w:rPr>
        <w:t>Дятьковского района" предоставляет только под контролем ответственного за организацию обработки персональных ГКУ "ОСЗН Дятьковского района".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8.3. Обращение субъекта персональных данных или его законного представителя фиксируются в журнале учета обращений граждан (субъектов персональных данных) по вопросам обработки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8.4. Письменный запрос субъекта персональных данных или его законного представителя фиксируются в журнале регистрации письменных запросов граждан на доступ к своим персональным данным.</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8.5. </w:t>
      </w:r>
      <w:proofErr w:type="gramStart"/>
      <w:r>
        <w:rPr>
          <w:color w:val="000000"/>
          <w:sz w:val="28"/>
          <w:szCs w:val="28"/>
        </w:rPr>
        <w:t>Ответственный</w:t>
      </w:r>
      <w:proofErr w:type="gramEnd"/>
      <w:r>
        <w:rPr>
          <w:color w:val="000000"/>
          <w:sz w:val="28"/>
          <w:szCs w:val="28"/>
        </w:rPr>
        <w:t xml:space="preserve"> за организацию обработки персональных данных принимает решение о предоставлении доступа субъекта к персональным данным.</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8.6. В случае</w:t>
      </w:r>
      <w:proofErr w:type="gramStart"/>
      <w:r>
        <w:rPr>
          <w:color w:val="000000"/>
          <w:sz w:val="28"/>
          <w:szCs w:val="28"/>
        </w:rPr>
        <w:t>,</w:t>
      </w:r>
      <w:proofErr w:type="gramEnd"/>
      <w:r>
        <w:rPr>
          <w:color w:val="000000"/>
          <w:sz w:val="28"/>
          <w:szCs w:val="28"/>
        </w:rPr>
        <w:t xml:space="preserve"> если данных предоставленных субъектом недостаточно для установления его личности или предоставление персональных данных нарушает конституционные права и свободы других лиц ответственный за организацию обработки персональных данных подготавливает мотивированный ответ, содержащий ссылку на положение части 8 статьи 14 Федерального закона № 152-ФЗ или иного федерального закона, являющееся основанием для такого отказа, в срок, не превышающий тридцати рабочих дней со дня обращения субъекта персональных данных или его законного представителя либо от даты получения запроса субъекта персональных данных или его законного представителя.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8.7. Для предоставления доступа субъекта персональных данных или его законного представителя к персональным данным субъекта ответственный за организацию обработки персональных данных привлекает сотрудника (сотрудников) структурного подразделения, обрабатывающего персональные данные субъекта по согласованию с руководителем этого структурного подразделения.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8.8. Сведения о наличии персональных данных ГКУ "ОСЗН Дятьковского района" предоставляет субъекту персональных данных в </w:t>
      </w:r>
      <w:r>
        <w:rPr>
          <w:color w:val="000000"/>
          <w:sz w:val="28"/>
          <w:szCs w:val="28"/>
        </w:rPr>
        <w:lastRenderedPageBreak/>
        <w:t>доступной форме, и в них не должны содержаться персональные данные, относящиеся к другим субъектам персональных данных. Контроль предоставления сведений субъекту или его законному представителю осуществляет ответственный за организацию обработки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8.9. Сведения о наличии персональных данных должны быть предоставлены субъекту при ответе на запрос в течение тридцати дней от даты получения запроса субъекта персональных данных или его законного представителя.</w:t>
      </w:r>
      <w:r>
        <w:rPr>
          <w:color w:val="000000"/>
          <w:sz w:val="28"/>
          <w:szCs w:val="28"/>
        </w:rPr>
        <w:br/>
      </w:r>
      <w:r>
        <w:rPr>
          <w:color w:val="000000"/>
          <w:sz w:val="28"/>
          <w:szCs w:val="28"/>
        </w:rPr>
        <w:tab/>
        <w:t> </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9. Порядок действий в случае запросов надзорных органов</w:t>
      </w:r>
      <w:r>
        <w:rPr>
          <w:color w:val="000000"/>
          <w:sz w:val="28"/>
          <w:szCs w:val="28"/>
        </w:rPr>
        <w:br/>
        <w:t> </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9.1. В соответствии с частью 4 статьи 20 Федерального закона № 152-ФЗ ГКУ "ОСЗН Дятьковского района" сообщает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тридцати дней </w:t>
      </w:r>
      <w:proofErr w:type="gramStart"/>
      <w:r>
        <w:rPr>
          <w:color w:val="000000"/>
          <w:sz w:val="28"/>
          <w:szCs w:val="28"/>
        </w:rPr>
        <w:t>с даты получения</w:t>
      </w:r>
      <w:proofErr w:type="gramEnd"/>
      <w:r>
        <w:rPr>
          <w:color w:val="000000"/>
          <w:sz w:val="28"/>
          <w:szCs w:val="28"/>
        </w:rPr>
        <w:t xml:space="preserve"> такого запроса.</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9.2. Сбор сведений для составления мотивированного ответа на запрос надзорных органов осуществляет ответственный за организацию обработки персональных данных при необходимости с привлечением сотрудников ГКУ "ОСЗН Дятьковского района".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9.3. В течение установленного законодательством срока ответственный за организацию обработки персональных данных подготавливает и направляет в уполномоченный орган мотивированный ответ и другие необходимые документы.</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ab/>
        <w:t> </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10. Защита персональных данных субъекта</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10.1. Защиту персональных данных субъектов от неправомерного их использования или утраты ГКУ "ОСЗН Дятьковского района" обеспечивает за счет собственных сре</w:t>
      </w:r>
      <w:proofErr w:type="gramStart"/>
      <w:r>
        <w:rPr>
          <w:color w:val="000000"/>
          <w:sz w:val="28"/>
          <w:szCs w:val="28"/>
        </w:rPr>
        <w:t>дств в п</w:t>
      </w:r>
      <w:proofErr w:type="gramEnd"/>
      <w:r>
        <w:rPr>
          <w:color w:val="000000"/>
          <w:sz w:val="28"/>
          <w:szCs w:val="28"/>
        </w:rPr>
        <w:t>орядке, установленном законодательством Российской Федерации.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При обработке персональных данных должны быть приняты необходимые организационные и технические меры по обеспечению их конфиденциальности.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Технические меры защиты персональных данных при их обработке техническими средствами устанавливаются в соответствии </w:t>
      </w:r>
      <w:proofErr w:type="gramStart"/>
      <w:r>
        <w:rPr>
          <w:color w:val="000000"/>
          <w:sz w:val="28"/>
          <w:szCs w:val="28"/>
        </w:rPr>
        <w:t>с</w:t>
      </w:r>
      <w:proofErr w:type="gramEnd"/>
      <w:r>
        <w:rPr>
          <w:color w:val="000000"/>
          <w:sz w:val="28"/>
          <w:szCs w:val="28"/>
        </w:rPr>
        <w:t>:</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1) РД ФСТЭК России -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roofErr w:type="gramStart"/>
      <w:r>
        <w:rPr>
          <w:color w:val="000000"/>
          <w:sz w:val="28"/>
          <w:szCs w:val="28"/>
        </w:rPr>
        <w:t>Утверждены</w:t>
      </w:r>
      <w:proofErr w:type="gramEnd"/>
      <w:r>
        <w:rPr>
          <w:color w:val="000000"/>
          <w:sz w:val="28"/>
          <w:szCs w:val="28"/>
        </w:rPr>
        <w:t xml:space="preserve"> приказом ФСТЭК России № 21 от 18 февраля 2013 года;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2) специальными требованиями и рекомендациями по технической защите конфиденциальной информации (СТР-К), утвержденными приказом </w:t>
      </w:r>
      <w:proofErr w:type="spellStart"/>
      <w:r>
        <w:rPr>
          <w:color w:val="000000"/>
          <w:sz w:val="28"/>
          <w:szCs w:val="28"/>
        </w:rPr>
        <w:t>Гостехкомиссии</w:t>
      </w:r>
      <w:proofErr w:type="spellEnd"/>
      <w:r>
        <w:rPr>
          <w:color w:val="000000"/>
          <w:sz w:val="28"/>
          <w:szCs w:val="28"/>
        </w:rPr>
        <w:t xml:space="preserve"> России от 30 августа 2002 года № 282;</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xml:space="preserve">3) внутренними документами ГКУ "ОСЗН Дятьковского района", </w:t>
      </w:r>
      <w:r>
        <w:rPr>
          <w:color w:val="000000"/>
          <w:sz w:val="28"/>
          <w:szCs w:val="28"/>
        </w:rPr>
        <w:lastRenderedPageBreak/>
        <w:t>действующими в сфере обеспечения информационной безопасности.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10.2. Защита персональных данных предусматривает ограничение к ним доступа.</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10.3. Руководитель структурного подразделения ГКУ "ОСЗН Дятьковского района", осуществляющего обработку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 несет ответственность за организацию защиты персональных данных в подчиненном структурном подразделении;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 закрепляет за сотрудниками, уполномоченными обрабатывать персональные данные, конкретные материальные носители, на которых допускается хранение персональных данных в случае, если такие носители необходимы для выполнения возложенных на сотрудников функций;</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3) организовывает изучение подчинёнными сотрудниками, в чьи обязанности входит обработка персональных данных, нормативных правовых актов по защите персональных данных и требует их неукоснительного исполнения;</w:t>
      </w:r>
    </w:p>
    <w:p w:rsidR="00970A49" w:rsidRPr="00B535A1"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 обеспечивает режим конфиденциальности в отношении персональных данных, обрабатываемых в структурном подразделении;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5) организовывает контроль доступа к персональным данным в соответствии с функциональными обязанностями сотрудников подразделения.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10.4. </w:t>
      </w:r>
      <w:proofErr w:type="gramStart"/>
      <w:r>
        <w:rPr>
          <w:color w:val="000000"/>
          <w:sz w:val="28"/>
          <w:szCs w:val="28"/>
        </w:rPr>
        <w:t>Сотрудники, допущенные к персональным данным дают</w:t>
      </w:r>
      <w:proofErr w:type="gramEnd"/>
      <w:r>
        <w:rPr>
          <w:color w:val="000000"/>
          <w:sz w:val="28"/>
          <w:szCs w:val="28"/>
        </w:rPr>
        <w:t xml:space="preserve"> письменное обязательство о неразглашении таких данных в установленном порядке.</w:t>
      </w:r>
      <w:r>
        <w:rPr>
          <w:color w:val="000000"/>
          <w:sz w:val="28"/>
          <w:szCs w:val="28"/>
        </w:rPr>
        <w:br/>
      </w:r>
      <w:r>
        <w:rPr>
          <w:color w:val="000000"/>
          <w:sz w:val="28"/>
          <w:szCs w:val="28"/>
        </w:rPr>
        <w:tab/>
        <w:t> </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11. Обязанности лиц, допущенных к обработке персональных данных</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Лица, допущенные к работе с персональными данными, обязаны:</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 знать законодательство Российской Федерации в области обработки и защиты персональных данных, нормативные документы ГКУ "ОСЗН Дятьковского района" по защите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 сохранять конфиденциальность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3) обеспечивать сохранность закрепленных за ними носителей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 контролировать срок истечения действия согласий на обработку персональных данных и, при необходимости дальнейшей обработки персональных данных, обеспечивать своевременное получение новых согласий или прекращение обработки персональных данных;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5) докладывать своему непосредственному руководителю отдела (структурного подразделения) обо всех фактах и попытках несанкционированного доступа к персональным данным и других нарушениях.</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 </w:t>
      </w:r>
    </w:p>
    <w:p w:rsidR="00970A49" w:rsidRDefault="00970A49" w:rsidP="00970A49">
      <w:pPr>
        <w:widowControl w:val="0"/>
        <w:autoSpaceDE w:val="0"/>
        <w:autoSpaceDN w:val="0"/>
        <w:adjustRightInd w:val="0"/>
        <w:spacing w:line="240" w:lineRule="atLeast"/>
        <w:ind w:right="30"/>
        <w:jc w:val="center"/>
        <w:rPr>
          <w:color w:val="000000"/>
          <w:sz w:val="28"/>
          <w:szCs w:val="28"/>
        </w:rPr>
      </w:pPr>
      <w:r>
        <w:rPr>
          <w:color w:val="000000"/>
          <w:sz w:val="28"/>
          <w:szCs w:val="28"/>
        </w:rPr>
        <w:t>12. Ответственность сотрудника за нарушение норм, регулирующих обработку и защиту персональных данных субъектов</w:t>
      </w:r>
      <w:r>
        <w:rPr>
          <w:color w:val="000000"/>
          <w:sz w:val="28"/>
          <w:szCs w:val="28"/>
        </w:rPr>
        <w:br/>
        <w:t>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lastRenderedPageBreak/>
        <w:t xml:space="preserve">12.1. Лица, виновные в нарушении норм, регулирующих получение, обработку и защиту персональных данных субъекта, привлекаются к материальной, административной, уголовной и гражданско-правовой ответственности на основании судебного решения, а также к дисциплинарной ответственности. </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12.2. К данным лицам могут быть применены следующие дисциплинарные взыскания: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 замечание;</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2) выговор;</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3) предупреждение о неполном должностном соответствии;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4) освобождение от занимаемой должности;</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5) увольнение.</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12.3. За каждый дисциплинарный проступок может быть применено только одно дисциплинарное взыскание.</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12.4. Копия приказа о применении к сотруднику дисциплинарного взыскания с указанием оснований его применения вручается сотруднику под расписку в течение пяти дней со дня издания приказа.</w:t>
      </w:r>
    </w:p>
    <w:p w:rsidR="00970A49" w:rsidRPr="007E5816"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12.5. Если в течение года со дня применения дисциплинарного взыскания сотрудник не будет подвергнут новому дисциплинарному взысканию, то он считается не имеющим дисциплинарного взыскания. ГКУ "ОСЗН Дятьковского района" до истечения года со дня издания приказа о применении дисциплинарного взыскания, имеет право снять его с сотрудника по собственной инициативе, по письменному заявлению сотрудника или по ходатайству его непосредственного руководителя.</w:t>
      </w:r>
    </w:p>
    <w:p w:rsidR="00970A49" w:rsidRDefault="00970A49" w:rsidP="00970A49">
      <w:pPr>
        <w:widowControl w:val="0"/>
        <w:autoSpaceDE w:val="0"/>
        <w:autoSpaceDN w:val="0"/>
        <w:adjustRightInd w:val="0"/>
        <w:spacing w:line="240" w:lineRule="atLeast"/>
        <w:ind w:right="30" w:firstLine="711"/>
        <w:jc w:val="both"/>
        <w:rPr>
          <w:color w:val="000000"/>
          <w:sz w:val="28"/>
          <w:szCs w:val="28"/>
        </w:rPr>
      </w:pPr>
      <w:r>
        <w:rPr>
          <w:color w:val="000000"/>
          <w:sz w:val="28"/>
          <w:szCs w:val="28"/>
        </w:rPr>
        <w:tab/>
        <w:t> </w:t>
      </w:r>
    </w:p>
    <w:tbl>
      <w:tblPr>
        <w:tblW w:w="9367" w:type="dxa"/>
        <w:tblLayout w:type="fixed"/>
        <w:tblCellMar>
          <w:left w:w="0" w:type="dxa"/>
          <w:right w:w="0" w:type="dxa"/>
        </w:tblCellMar>
        <w:tblLook w:val="0000" w:firstRow="0" w:lastRow="0" w:firstColumn="0" w:lastColumn="0" w:noHBand="0" w:noVBand="0"/>
      </w:tblPr>
      <w:tblGrid>
        <w:gridCol w:w="4684"/>
        <w:gridCol w:w="4683"/>
      </w:tblGrid>
      <w:tr w:rsidR="00970A49" w:rsidTr="006D743C">
        <w:trPr>
          <w:trHeight w:val="1002"/>
        </w:trPr>
        <w:tc>
          <w:tcPr>
            <w:tcW w:w="4684" w:type="dxa"/>
            <w:tcBorders>
              <w:top w:val="nil"/>
              <w:left w:val="nil"/>
              <w:bottom w:val="nil"/>
              <w:right w:val="nil"/>
            </w:tcBorders>
            <w:shd w:val="clear" w:color="auto" w:fill="FFFFFF"/>
            <w:vAlign w:val="bottom"/>
          </w:tcPr>
          <w:p w:rsidR="00970A49" w:rsidRPr="007E5816" w:rsidRDefault="00970A49" w:rsidP="006D743C">
            <w:pPr>
              <w:widowControl w:val="0"/>
              <w:autoSpaceDE w:val="0"/>
              <w:autoSpaceDN w:val="0"/>
              <w:adjustRightInd w:val="0"/>
              <w:spacing w:before="15" w:after="15" w:line="317" w:lineRule="exact"/>
              <w:ind w:left="30" w:right="30"/>
              <w:rPr>
                <w:color w:val="000000"/>
                <w:sz w:val="28"/>
                <w:szCs w:val="28"/>
              </w:rPr>
            </w:pPr>
            <w:r>
              <w:rPr>
                <w:color w:val="000000"/>
                <w:sz w:val="28"/>
                <w:szCs w:val="28"/>
              </w:rPr>
              <w:br/>
            </w:r>
          </w:p>
          <w:p w:rsidR="00970A49" w:rsidRDefault="00970A49" w:rsidP="006D743C">
            <w:pPr>
              <w:widowControl w:val="0"/>
              <w:autoSpaceDE w:val="0"/>
              <w:autoSpaceDN w:val="0"/>
              <w:adjustRightInd w:val="0"/>
              <w:spacing w:before="15" w:after="15" w:line="317" w:lineRule="exact"/>
              <w:ind w:left="30" w:right="30"/>
              <w:rPr>
                <w:color w:val="000000"/>
                <w:sz w:val="28"/>
                <w:szCs w:val="28"/>
              </w:rPr>
            </w:pPr>
          </w:p>
        </w:tc>
        <w:tc>
          <w:tcPr>
            <w:tcW w:w="4683" w:type="dxa"/>
            <w:tcBorders>
              <w:top w:val="nil"/>
              <w:left w:val="nil"/>
              <w:bottom w:val="nil"/>
              <w:right w:val="nil"/>
            </w:tcBorders>
            <w:shd w:val="clear" w:color="auto" w:fill="FFFFFF"/>
            <w:vAlign w:val="bottom"/>
          </w:tcPr>
          <w:p w:rsidR="00970A49" w:rsidRDefault="00970A49" w:rsidP="006D743C">
            <w:pPr>
              <w:widowControl w:val="0"/>
              <w:autoSpaceDE w:val="0"/>
              <w:autoSpaceDN w:val="0"/>
              <w:adjustRightInd w:val="0"/>
              <w:spacing w:before="15" w:after="15" w:line="317" w:lineRule="exact"/>
              <w:ind w:left="30" w:right="30"/>
              <w:jc w:val="right"/>
              <w:rPr>
                <w:color w:val="000000"/>
                <w:sz w:val="28"/>
                <w:szCs w:val="28"/>
              </w:rPr>
            </w:pPr>
          </w:p>
        </w:tc>
      </w:tr>
    </w:tbl>
    <w:p w:rsidR="00970A49" w:rsidRDefault="00970A49" w:rsidP="00970A49"/>
    <w:p w:rsidR="00970A49" w:rsidRPr="00591869" w:rsidRDefault="00970A49" w:rsidP="00970A49">
      <w:pPr>
        <w:widowControl w:val="0"/>
        <w:autoSpaceDE w:val="0"/>
        <w:autoSpaceDN w:val="0"/>
        <w:adjustRightInd w:val="0"/>
        <w:spacing w:line="240" w:lineRule="atLeast"/>
        <w:ind w:left="30" w:right="30"/>
        <w:jc w:val="center"/>
      </w:pPr>
    </w:p>
    <w:p w:rsidR="007B7DE9" w:rsidRDefault="007B7DE9"/>
    <w:sectPr w:rsidR="007B7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A49"/>
    <w:rsid w:val="00165086"/>
    <w:rsid w:val="007B7DE9"/>
    <w:rsid w:val="00970A49"/>
    <w:rsid w:val="00C21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A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70A49"/>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970A49"/>
    <w:rPr>
      <w:rFonts w:ascii="Tahoma" w:hAnsi="Tahoma" w:cs="Tahoma"/>
      <w:sz w:val="16"/>
      <w:szCs w:val="16"/>
    </w:rPr>
  </w:style>
  <w:style w:type="character" w:customStyle="1" w:styleId="a5">
    <w:name w:val="Текст выноски Знак"/>
    <w:basedOn w:val="a0"/>
    <w:link w:val="a4"/>
    <w:uiPriority w:val="99"/>
    <w:semiHidden/>
    <w:rsid w:val="00970A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A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970A49"/>
    <w:pPr>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970A49"/>
    <w:rPr>
      <w:rFonts w:ascii="Tahoma" w:hAnsi="Tahoma" w:cs="Tahoma"/>
      <w:sz w:val="16"/>
      <w:szCs w:val="16"/>
    </w:rPr>
  </w:style>
  <w:style w:type="character" w:customStyle="1" w:styleId="a5">
    <w:name w:val="Текст выноски Знак"/>
    <w:basedOn w:val="a0"/>
    <w:link w:val="a4"/>
    <w:uiPriority w:val="99"/>
    <w:semiHidden/>
    <w:rsid w:val="00970A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5580</Words>
  <Characters>31812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2</cp:revision>
  <cp:lastPrinted>2017-12-12T11:39:00Z</cp:lastPrinted>
  <dcterms:created xsi:type="dcterms:W3CDTF">2019-10-02T06:29:00Z</dcterms:created>
  <dcterms:modified xsi:type="dcterms:W3CDTF">2019-10-02T06:29:00Z</dcterms:modified>
</cp:coreProperties>
</file>